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7D0" w:rsidRDefault="00C107D0" w:rsidP="00C107D0">
      <w:pPr>
        <w:spacing w:after="0" w:line="451" w:lineRule="atLeast"/>
        <w:jc w:val="center"/>
        <w:outlineLvl w:val="0"/>
        <w:rPr>
          <w:rFonts w:ascii="Arial" w:eastAsia="Times New Roman" w:hAnsi="Arial" w:cs="Arial"/>
          <w:b/>
          <w:bCs/>
          <w:color w:val="000000"/>
          <w:kern w:val="36"/>
          <w:sz w:val="38"/>
          <w:szCs w:val="38"/>
          <w:shd w:val="clear" w:color="auto" w:fill="FFFFFF"/>
        </w:rPr>
      </w:pPr>
      <w:r w:rsidRPr="00C107D0">
        <w:rPr>
          <w:rFonts w:ascii="Arial" w:eastAsia="Times New Roman" w:hAnsi="Arial" w:cs="Arial"/>
          <w:b/>
          <w:bCs/>
          <w:noProof/>
          <w:color w:val="000000"/>
          <w:kern w:val="36"/>
          <w:sz w:val="38"/>
          <w:szCs w:val="38"/>
          <w:shd w:val="clear" w:color="auto" w:fill="FFFFFF"/>
          <w:lang w:eastAsia="zh-TW"/>
        </w:rPr>
        <w:pict>
          <v:shapetype id="_x0000_t202" coordsize="21600,21600" o:spt="202" path="m,l,21600r21600,l21600,xe">
            <v:stroke joinstyle="miter"/>
            <v:path gradientshapeok="t" o:connecttype="rect"/>
          </v:shapetype>
          <v:shape id="_x0000_s1028" type="#_x0000_t202" style="position:absolute;left:0;text-align:left;margin-left:140.8pt;margin-top:-6.1pt;width:186.35pt;height:57pt;z-index:251660288;mso-width-percent:400;mso-width-percent:400;mso-width-relative:margin;mso-height-relative:margin">
            <v:textbox>
              <w:txbxContent>
                <w:p w:rsidR="00C107D0" w:rsidRPr="00C107D0" w:rsidRDefault="00C107D0" w:rsidP="00C107D0">
                  <w:pPr>
                    <w:pStyle w:val="ListParagraph"/>
                    <w:numPr>
                      <w:ilvl w:val="0"/>
                      <w:numId w:val="2"/>
                    </w:numPr>
                    <w:rPr>
                      <w:rFonts w:ascii="Times New Roman" w:hAnsi="Times New Roman"/>
                      <w:sz w:val="20"/>
                      <w:szCs w:val="20"/>
                    </w:rPr>
                  </w:pPr>
                  <w:r w:rsidRPr="00C107D0">
                    <w:rPr>
                      <w:rFonts w:ascii="Times New Roman" w:hAnsi="Times New Roman"/>
                      <w:sz w:val="20"/>
                      <w:szCs w:val="20"/>
                    </w:rPr>
                    <w:t>Annotate and code</w:t>
                  </w:r>
                </w:p>
                <w:p w:rsidR="00C107D0" w:rsidRPr="00C107D0" w:rsidRDefault="00C107D0" w:rsidP="00C107D0">
                  <w:pPr>
                    <w:pStyle w:val="ListParagraph"/>
                    <w:numPr>
                      <w:ilvl w:val="0"/>
                      <w:numId w:val="2"/>
                    </w:numPr>
                    <w:rPr>
                      <w:rFonts w:ascii="Times New Roman" w:hAnsi="Times New Roman"/>
                      <w:sz w:val="20"/>
                      <w:szCs w:val="20"/>
                    </w:rPr>
                  </w:pPr>
                  <w:r w:rsidRPr="00C107D0">
                    <w:rPr>
                      <w:rFonts w:ascii="Times New Roman" w:hAnsi="Times New Roman"/>
                      <w:sz w:val="20"/>
                      <w:szCs w:val="20"/>
                    </w:rPr>
                    <w:t>Show evidence of close reading with questions/comments</w:t>
                  </w:r>
                </w:p>
                <w:p w:rsidR="00C107D0" w:rsidRPr="00C107D0" w:rsidRDefault="00C107D0" w:rsidP="00C107D0">
                  <w:pPr>
                    <w:pStyle w:val="ListParagraph"/>
                    <w:numPr>
                      <w:ilvl w:val="0"/>
                      <w:numId w:val="2"/>
                    </w:numPr>
                    <w:rPr>
                      <w:rFonts w:ascii="Times New Roman" w:hAnsi="Times New Roman"/>
                      <w:sz w:val="20"/>
                      <w:szCs w:val="20"/>
                    </w:rPr>
                  </w:pPr>
                  <w:r w:rsidRPr="00C107D0">
                    <w:rPr>
                      <w:rFonts w:ascii="Times New Roman" w:hAnsi="Times New Roman"/>
                      <w:sz w:val="20"/>
                      <w:szCs w:val="20"/>
                    </w:rPr>
                    <w:t xml:space="preserve">Write a one-page </w:t>
                  </w:r>
                  <w:r>
                    <w:rPr>
                      <w:rFonts w:ascii="Times New Roman" w:hAnsi="Times New Roman"/>
                      <w:sz w:val="20"/>
                      <w:szCs w:val="20"/>
                    </w:rPr>
                    <w:t xml:space="preserve">typed </w:t>
                  </w:r>
                  <w:r w:rsidRPr="00C107D0">
                    <w:rPr>
                      <w:rFonts w:ascii="Times New Roman" w:hAnsi="Times New Roman"/>
                      <w:sz w:val="20"/>
                      <w:szCs w:val="20"/>
                    </w:rPr>
                    <w:t>reflection</w:t>
                  </w:r>
                </w:p>
              </w:txbxContent>
            </v:textbox>
          </v:shape>
        </w:pict>
      </w:r>
    </w:p>
    <w:p w:rsidR="00C107D0" w:rsidRDefault="00C107D0" w:rsidP="00050B1E">
      <w:pPr>
        <w:spacing w:after="0" w:line="451" w:lineRule="atLeast"/>
        <w:outlineLvl w:val="0"/>
        <w:rPr>
          <w:rFonts w:ascii="Arial" w:eastAsia="Times New Roman" w:hAnsi="Arial" w:cs="Arial"/>
          <w:b/>
          <w:bCs/>
          <w:color w:val="000000"/>
          <w:kern w:val="36"/>
          <w:sz w:val="38"/>
          <w:szCs w:val="38"/>
          <w:shd w:val="clear" w:color="auto" w:fill="FFFFFF"/>
        </w:rPr>
      </w:pPr>
    </w:p>
    <w:p w:rsidR="00C107D0" w:rsidRDefault="00C107D0" w:rsidP="00050B1E">
      <w:pPr>
        <w:spacing w:after="0" w:line="451" w:lineRule="atLeast"/>
        <w:outlineLvl w:val="0"/>
        <w:rPr>
          <w:rFonts w:ascii="Arial" w:eastAsia="Times New Roman" w:hAnsi="Arial" w:cs="Arial"/>
          <w:b/>
          <w:bCs/>
          <w:color w:val="000000"/>
          <w:kern w:val="36"/>
          <w:sz w:val="38"/>
          <w:szCs w:val="38"/>
          <w:shd w:val="clear" w:color="auto" w:fill="FFFFFF"/>
        </w:rPr>
      </w:pPr>
    </w:p>
    <w:p w:rsidR="00050B1E" w:rsidRPr="00050B1E" w:rsidRDefault="00050B1E" w:rsidP="00050B1E">
      <w:pPr>
        <w:spacing w:after="0" w:line="451" w:lineRule="atLeast"/>
        <w:outlineLvl w:val="0"/>
        <w:rPr>
          <w:rFonts w:ascii="Arial" w:eastAsia="Times New Roman" w:hAnsi="Arial" w:cs="Arial"/>
          <w:b/>
          <w:bCs/>
          <w:color w:val="000000"/>
          <w:kern w:val="36"/>
          <w:sz w:val="38"/>
          <w:szCs w:val="38"/>
          <w:shd w:val="clear" w:color="auto" w:fill="FFFFFF"/>
        </w:rPr>
      </w:pPr>
      <w:r w:rsidRPr="00050B1E">
        <w:rPr>
          <w:rFonts w:ascii="Arial" w:eastAsia="Times New Roman" w:hAnsi="Arial" w:cs="Arial"/>
          <w:b/>
          <w:bCs/>
          <w:color w:val="000000"/>
          <w:kern w:val="36"/>
          <w:sz w:val="38"/>
          <w:szCs w:val="38"/>
          <w:shd w:val="clear" w:color="auto" w:fill="FFFFFF"/>
        </w:rPr>
        <w:t>Islam’s Secret Feminists</w:t>
      </w:r>
    </w:p>
    <w:p w:rsidR="00050B1E" w:rsidRPr="00050B1E" w:rsidRDefault="00050B1E" w:rsidP="00050B1E">
      <w:pPr>
        <w:spacing w:after="0" w:line="301" w:lineRule="atLeast"/>
        <w:outlineLvl w:val="1"/>
        <w:rPr>
          <w:rFonts w:ascii="Georgia" w:eastAsia="Times New Roman" w:hAnsi="Georgia" w:cs="Times New Roman"/>
          <w:b/>
          <w:bCs/>
          <w:color w:val="000000"/>
          <w:sz w:val="20"/>
          <w:szCs w:val="20"/>
          <w:shd w:val="clear" w:color="auto" w:fill="FFFFFF"/>
        </w:rPr>
      </w:pPr>
      <w:r w:rsidRPr="00050B1E">
        <w:rPr>
          <w:rFonts w:ascii="Georgia" w:eastAsia="Times New Roman" w:hAnsi="Georgia" w:cs="Times New Roman"/>
          <w:b/>
          <w:bCs/>
          <w:color w:val="000000"/>
          <w:sz w:val="20"/>
          <w:szCs w:val="20"/>
          <w:shd w:val="clear" w:color="auto" w:fill="FFFFFF"/>
        </w:rPr>
        <w:t>In an obscure, devoutly Muslim ethnic group in Indonesia, women are revered—and own key land and property. Danielle Shapiro reports on the world’s largest matrilineal society.</w:t>
      </w:r>
    </w:p>
    <w:p w:rsidR="00050B1E" w:rsidRPr="00050B1E" w:rsidRDefault="00050B1E" w:rsidP="00050B1E">
      <w:pPr>
        <w:spacing w:after="0" w:line="240" w:lineRule="auto"/>
        <w:rPr>
          <w:rFonts w:ascii="Times New Roman" w:eastAsia="Times New Roman" w:hAnsi="Times New Roman" w:cs="Times New Roman"/>
          <w:sz w:val="20"/>
          <w:szCs w:val="20"/>
        </w:rPr>
      </w:pPr>
      <w:proofErr w:type="gramStart"/>
      <w:r w:rsidRPr="00050B1E">
        <w:rPr>
          <w:rFonts w:ascii="Times New Roman" w:eastAsia="Times New Roman" w:hAnsi="Times New Roman" w:cs="Times New Roman"/>
          <w:color w:val="000000"/>
          <w:sz w:val="20"/>
        </w:rPr>
        <w:t>by</w:t>
      </w:r>
      <w:proofErr w:type="gramEnd"/>
      <w:r w:rsidRPr="00050B1E">
        <w:rPr>
          <w:rFonts w:ascii="Times New Roman" w:eastAsia="Times New Roman" w:hAnsi="Times New Roman" w:cs="Times New Roman"/>
          <w:color w:val="000000"/>
          <w:sz w:val="20"/>
        </w:rPr>
        <w:t> </w:t>
      </w:r>
      <w:hyperlink r:id="rId8" w:history="1">
        <w:r w:rsidRPr="00050B1E">
          <w:rPr>
            <w:rFonts w:ascii="Times New Roman" w:eastAsia="Times New Roman" w:hAnsi="Times New Roman" w:cs="Times New Roman"/>
            <w:color w:val="0000FF"/>
            <w:sz w:val="20"/>
            <w:u w:val="single"/>
          </w:rPr>
          <w:t>Danielle Shapiro </w:t>
        </w:r>
      </w:hyperlink>
      <w:r w:rsidRPr="00050B1E">
        <w:rPr>
          <w:rFonts w:ascii="Times New Roman" w:eastAsia="Times New Roman" w:hAnsi="Times New Roman" w:cs="Times New Roman"/>
          <w:color w:val="000000"/>
          <w:sz w:val="20"/>
        </w:rPr>
        <w:t>| September 4, 2011 7:40 AM EDT</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00"/>
          <w:sz w:val="20"/>
          <w:szCs w:val="20"/>
        </w:rPr>
        <w:drawing>
          <wp:anchor distT="0" distB="0" distL="114300" distR="114300" simplePos="0" relativeHeight="251658240" behindDoc="0" locked="0" layoutInCell="1" allowOverlap="1">
            <wp:simplePos x="0" y="0"/>
            <wp:positionH relativeFrom="margin">
              <wp:align>right</wp:align>
            </wp:positionH>
            <wp:positionV relativeFrom="margin">
              <wp:align>center</wp:align>
            </wp:positionV>
            <wp:extent cx="3487420" cy="3037205"/>
            <wp:effectExtent l="19050" t="0" r="0" b="0"/>
            <wp:wrapSquare wrapText="bothSides"/>
            <wp:docPr id="2" name="Picture 1" descr="islam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lamic.JPG"/>
                    <pic:cNvPicPr/>
                  </pic:nvPicPr>
                  <pic:blipFill>
                    <a:blip r:embed="rId9" cstate="print"/>
                    <a:stretch>
                      <a:fillRect/>
                    </a:stretch>
                  </pic:blipFill>
                  <pic:spPr>
                    <a:xfrm>
                      <a:off x="0" y="0"/>
                      <a:ext cx="3487420" cy="3037205"/>
                    </a:xfrm>
                    <a:prstGeom prst="rect">
                      <a:avLst/>
                    </a:prstGeom>
                  </pic:spPr>
                </pic:pic>
              </a:graphicData>
            </a:graphic>
          </wp:anchor>
        </w:drawing>
      </w:r>
      <w:proofErr w:type="spellStart"/>
      <w:r w:rsidRPr="00050B1E">
        <w:rPr>
          <w:rFonts w:ascii="Times New Roman" w:eastAsia="Times New Roman" w:hAnsi="Times New Roman" w:cs="Times New Roman"/>
          <w:color w:val="000000"/>
          <w:sz w:val="20"/>
          <w:szCs w:val="20"/>
          <w:shd w:val="clear" w:color="auto" w:fill="FFFFFF"/>
        </w:rPr>
        <w:t>Nursyirwan</w:t>
      </w:r>
      <w:proofErr w:type="spellEnd"/>
      <w:r w:rsidRPr="00050B1E">
        <w:rPr>
          <w:rFonts w:ascii="Times New Roman" w:eastAsia="Times New Roman" w:hAnsi="Times New Roman" w:cs="Times New Roman"/>
          <w:color w:val="000000"/>
          <w:sz w:val="20"/>
          <w:szCs w:val="20"/>
          <w:shd w:val="clear" w:color="auto" w:fill="FFFFFF"/>
        </w:rPr>
        <w:t xml:space="preserve"> Effendi is not wealthy—not in terms of </w:t>
      </w:r>
      <w:proofErr w:type="gramStart"/>
      <w:r w:rsidRPr="00050B1E">
        <w:rPr>
          <w:rFonts w:ascii="Times New Roman" w:eastAsia="Times New Roman" w:hAnsi="Times New Roman" w:cs="Times New Roman"/>
          <w:color w:val="000000"/>
          <w:sz w:val="20"/>
          <w:szCs w:val="20"/>
          <w:shd w:val="clear" w:color="auto" w:fill="FFFFFF"/>
        </w:rPr>
        <w:t>money, that</w:t>
      </w:r>
      <w:proofErr w:type="gramEnd"/>
      <w:r w:rsidRPr="00050B1E">
        <w:rPr>
          <w:rFonts w:ascii="Times New Roman" w:eastAsia="Times New Roman" w:hAnsi="Times New Roman" w:cs="Times New Roman"/>
          <w:color w:val="000000"/>
          <w:sz w:val="20"/>
          <w:szCs w:val="20"/>
          <w:shd w:val="clear" w:color="auto" w:fill="FFFFFF"/>
        </w:rPr>
        <w:t xml:space="preserve"> is. Still, in his community many people see him as blessed with good fortune. Why? “I have four daughters,” he said, beaming, on a recent summer morning. “People say I am a rich man.”</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t xml:space="preserve">Effendi, a senior lecturer in anthropology at </w:t>
      </w:r>
      <w:proofErr w:type="spellStart"/>
      <w:r w:rsidRPr="00050B1E">
        <w:rPr>
          <w:rFonts w:ascii="Times New Roman" w:eastAsia="Times New Roman" w:hAnsi="Times New Roman" w:cs="Times New Roman"/>
          <w:color w:val="000000"/>
          <w:sz w:val="20"/>
          <w:szCs w:val="20"/>
          <w:shd w:val="clear" w:color="auto" w:fill="FFFFFF"/>
        </w:rPr>
        <w:t>Andalas</w:t>
      </w:r>
      <w:proofErr w:type="spellEnd"/>
      <w:r w:rsidRPr="00050B1E">
        <w:rPr>
          <w:rFonts w:ascii="Times New Roman" w:eastAsia="Times New Roman" w:hAnsi="Times New Roman" w:cs="Times New Roman"/>
          <w:color w:val="000000"/>
          <w:sz w:val="20"/>
          <w:szCs w:val="20"/>
          <w:shd w:val="clear" w:color="auto" w:fill="FFFFFF"/>
        </w:rPr>
        <w:t xml:space="preserve"> University in Padang, the regional capital of West Sumatra, hails from one of Indonesia’s many distinct ethnic groups, the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A devoutly Muslim community, their ancestral homelands are centered in West Sumatra’s lush highlands and stretch as far as the roaring seashore.</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t xml:space="preserve">Although Islam may be known for its tendency to favor men and boys, the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xml:space="preserve"> are prized among anthropologists because ownership of a family’s property—their homes, rice paddies and the like—pass from mother to daughter for generations. They are the world’s largest </w:t>
      </w:r>
      <w:proofErr w:type="gramStart"/>
      <w:r w:rsidRPr="00050B1E">
        <w:rPr>
          <w:rFonts w:ascii="Times New Roman" w:eastAsia="Times New Roman" w:hAnsi="Times New Roman" w:cs="Times New Roman"/>
          <w:color w:val="000000"/>
          <w:sz w:val="20"/>
          <w:szCs w:val="20"/>
          <w:shd w:val="clear" w:color="auto" w:fill="FFFFFF"/>
        </w:rPr>
        <w:t>matrilineal</w:t>
      </w:r>
      <w:proofErr w:type="gramEnd"/>
      <w:r w:rsidRPr="00050B1E">
        <w:rPr>
          <w:rFonts w:ascii="Times New Roman" w:eastAsia="Times New Roman" w:hAnsi="Times New Roman" w:cs="Times New Roman"/>
          <w:color w:val="000000"/>
          <w:sz w:val="20"/>
          <w:szCs w:val="20"/>
          <w:shd w:val="clear" w:color="auto" w:fill="FFFFFF"/>
        </w:rPr>
        <w:t xml:space="preserve"> society.</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t xml:space="preserve">More remarkable, this matrilineal inheritance is cherished among the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xml:space="preserve">, who are well known within Indonesia but obscure to most westerners. And while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xml:space="preserve"> women’s roles may seem conventional, their sense of equality with men and their shared power is not. When couples marry, husbands move into their wives’ homes, nearly all decisions require consensus between men and women, and, significantly, girls are treasured. On a recent trip to Indonesia, I had the opportunity to immerse myself among the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xml:space="preserve"> and observe what one might even call a feminist interpretation of Islam.</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t xml:space="preserve">Women are the connection between the present and the past,” said </w:t>
      </w:r>
      <w:proofErr w:type="spellStart"/>
      <w:r w:rsidRPr="00050B1E">
        <w:rPr>
          <w:rFonts w:ascii="Times New Roman" w:eastAsia="Times New Roman" w:hAnsi="Times New Roman" w:cs="Times New Roman"/>
          <w:color w:val="000000"/>
          <w:sz w:val="20"/>
          <w:szCs w:val="20"/>
          <w:shd w:val="clear" w:color="auto" w:fill="FFFFFF"/>
        </w:rPr>
        <w:t>Taufik</w:t>
      </w:r>
      <w:proofErr w:type="spellEnd"/>
      <w:r w:rsidRPr="00050B1E">
        <w:rPr>
          <w:rFonts w:ascii="Times New Roman" w:eastAsia="Times New Roman" w:hAnsi="Times New Roman" w:cs="Times New Roman"/>
          <w:color w:val="000000"/>
          <w:sz w:val="20"/>
          <w:szCs w:val="20"/>
          <w:shd w:val="clear" w:color="auto" w:fill="FFFFFF"/>
        </w:rPr>
        <w:t xml:space="preserve"> Abdullah, a retired professor living in Jakarta, who is now the chairman of the Social Science Commission of the Indonesian Academy of Sciences. “If you are a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xml:space="preserve"> woman and pregnant, people really hope for a girl for the first child.”</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t xml:space="preserve">Still, the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who make up about 3 percent of Indonesia’s roughly 245 million people, are conservative, Abdullah said. In daily life women and men occupy roles that to Western eyes smack of inequality—women rule the domestic roost while men hold all positions of political and religious leadership. Yet both genders say that they value those roles, and each other, equally.</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t xml:space="preserve">“Even though it seems to be that men have more functions than women, we are still the same,” said </w:t>
      </w:r>
      <w:proofErr w:type="spellStart"/>
      <w:r w:rsidRPr="00050B1E">
        <w:rPr>
          <w:rFonts w:ascii="Times New Roman" w:eastAsia="Times New Roman" w:hAnsi="Times New Roman" w:cs="Times New Roman"/>
          <w:color w:val="000000"/>
          <w:sz w:val="20"/>
          <w:szCs w:val="20"/>
          <w:shd w:val="clear" w:color="auto" w:fill="FFFFFF"/>
        </w:rPr>
        <w:t>Widya</w:t>
      </w:r>
      <w:proofErr w:type="spellEnd"/>
      <w:r w:rsidRPr="00050B1E">
        <w:rPr>
          <w:rFonts w:ascii="Times New Roman" w:eastAsia="Times New Roman" w:hAnsi="Times New Roman" w:cs="Times New Roman"/>
          <w:color w:val="000000"/>
          <w:sz w:val="20"/>
          <w:szCs w:val="20"/>
          <w:shd w:val="clear" w:color="auto" w:fill="FFFFFF"/>
        </w:rPr>
        <w:t xml:space="preserve"> Indah Lestari, a bright and articulate 16-year-old who covers her head, prays five times daily and plans to become a doctor.</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lastRenderedPageBreak/>
        <w:t xml:space="preserve">Lestari and her family live in </w:t>
      </w:r>
      <w:proofErr w:type="spellStart"/>
      <w:r w:rsidRPr="00050B1E">
        <w:rPr>
          <w:rFonts w:ascii="Times New Roman" w:eastAsia="Times New Roman" w:hAnsi="Times New Roman" w:cs="Times New Roman"/>
          <w:color w:val="000000"/>
          <w:sz w:val="20"/>
          <w:szCs w:val="20"/>
          <w:shd w:val="clear" w:color="auto" w:fill="FFFFFF"/>
        </w:rPr>
        <w:t>Pandai</w:t>
      </w:r>
      <w:proofErr w:type="spellEnd"/>
      <w:r w:rsidRPr="00050B1E">
        <w:rPr>
          <w:rFonts w:ascii="Times New Roman" w:eastAsia="Times New Roman" w:hAnsi="Times New Roman" w:cs="Times New Roman"/>
          <w:color w:val="000000"/>
          <w:sz w:val="20"/>
          <w:szCs w:val="20"/>
          <w:shd w:val="clear" w:color="auto" w:fill="FFFFFF"/>
        </w:rPr>
        <w:t xml:space="preserve"> </w:t>
      </w:r>
      <w:proofErr w:type="spellStart"/>
      <w:r w:rsidRPr="00050B1E">
        <w:rPr>
          <w:rFonts w:ascii="Times New Roman" w:eastAsia="Times New Roman" w:hAnsi="Times New Roman" w:cs="Times New Roman"/>
          <w:color w:val="000000"/>
          <w:sz w:val="20"/>
          <w:szCs w:val="20"/>
          <w:shd w:val="clear" w:color="auto" w:fill="FFFFFF"/>
        </w:rPr>
        <w:t>Sikek</w:t>
      </w:r>
      <w:proofErr w:type="spellEnd"/>
      <w:r w:rsidRPr="00050B1E">
        <w:rPr>
          <w:rFonts w:ascii="Times New Roman" w:eastAsia="Times New Roman" w:hAnsi="Times New Roman" w:cs="Times New Roman"/>
          <w:color w:val="000000"/>
          <w:sz w:val="20"/>
          <w:szCs w:val="20"/>
          <w:shd w:val="clear" w:color="auto" w:fill="FFFFFF"/>
        </w:rPr>
        <w:t xml:space="preserve">, a quiet hamlet in the highlands close to the tourist enclave of </w:t>
      </w:r>
      <w:proofErr w:type="spellStart"/>
      <w:r w:rsidRPr="00050B1E">
        <w:rPr>
          <w:rFonts w:ascii="Times New Roman" w:eastAsia="Times New Roman" w:hAnsi="Times New Roman" w:cs="Times New Roman"/>
          <w:color w:val="000000"/>
          <w:sz w:val="20"/>
          <w:szCs w:val="20"/>
          <w:shd w:val="clear" w:color="auto" w:fill="FFFFFF"/>
        </w:rPr>
        <w:t>Bukittinggi</w:t>
      </w:r>
      <w:proofErr w:type="spellEnd"/>
      <w:r w:rsidRPr="00050B1E">
        <w:rPr>
          <w:rFonts w:ascii="Times New Roman" w:eastAsia="Times New Roman" w:hAnsi="Times New Roman" w:cs="Times New Roman"/>
          <w:color w:val="000000"/>
          <w:sz w:val="20"/>
          <w:szCs w:val="20"/>
          <w:shd w:val="clear" w:color="auto" w:fill="FFFFFF"/>
        </w:rPr>
        <w:t xml:space="preserve">. Here, the breeze is cool and crops like rice, cabbage, beans and the all-important chilies grow in abundance. (The </w:t>
      </w:r>
      <w:proofErr w:type="spellStart"/>
      <w:r w:rsidRPr="00050B1E">
        <w:rPr>
          <w:rFonts w:ascii="Times New Roman" w:eastAsia="Times New Roman" w:hAnsi="Times New Roman" w:cs="Times New Roman"/>
          <w:color w:val="000000"/>
          <w:sz w:val="20"/>
          <w:szCs w:val="20"/>
          <w:shd w:val="clear" w:color="auto" w:fill="FFFFFF"/>
        </w:rPr>
        <w:t>Minangnese</w:t>
      </w:r>
      <w:proofErr w:type="spellEnd"/>
      <w:r w:rsidRPr="00050B1E">
        <w:rPr>
          <w:rFonts w:ascii="Times New Roman" w:eastAsia="Times New Roman" w:hAnsi="Times New Roman" w:cs="Times New Roman"/>
          <w:color w:val="000000"/>
          <w:sz w:val="20"/>
          <w:szCs w:val="20"/>
          <w:shd w:val="clear" w:color="auto" w:fill="FFFFFF"/>
        </w:rPr>
        <w:t xml:space="preserve"> are known for their spicy, sumptuous cuisine.) The landscape is lushly green and hilly, with Mt. </w:t>
      </w:r>
      <w:proofErr w:type="spellStart"/>
      <w:r w:rsidRPr="00050B1E">
        <w:rPr>
          <w:rFonts w:ascii="Times New Roman" w:eastAsia="Times New Roman" w:hAnsi="Times New Roman" w:cs="Times New Roman"/>
          <w:color w:val="000000"/>
          <w:sz w:val="20"/>
          <w:szCs w:val="20"/>
          <w:shd w:val="clear" w:color="auto" w:fill="FFFFFF"/>
        </w:rPr>
        <w:t>Merapi</w:t>
      </w:r>
      <w:proofErr w:type="spellEnd"/>
      <w:r w:rsidRPr="00050B1E">
        <w:rPr>
          <w:rFonts w:ascii="Times New Roman" w:eastAsia="Times New Roman" w:hAnsi="Times New Roman" w:cs="Times New Roman"/>
          <w:color w:val="000000"/>
          <w:sz w:val="20"/>
          <w:szCs w:val="20"/>
          <w:shd w:val="clear" w:color="auto" w:fill="FFFFFF"/>
        </w:rPr>
        <w:t>, Sumatra’s most active volcano, towering at almost 9,500 feet just to the east.</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t>“Our tradition is based on the holy Koran,” said Lestari. “The Koran says men will be the leaders. But women are not under the pressure of men. Even though men lead women, it doesn’t mean that women are less important.”</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t xml:space="preserve">What seems </w:t>
      </w:r>
      <w:proofErr w:type="gramStart"/>
      <w:r w:rsidRPr="00050B1E">
        <w:rPr>
          <w:rFonts w:ascii="Times New Roman" w:eastAsia="Times New Roman" w:hAnsi="Times New Roman" w:cs="Times New Roman"/>
          <w:color w:val="000000"/>
          <w:sz w:val="20"/>
          <w:szCs w:val="20"/>
          <w:shd w:val="clear" w:color="auto" w:fill="FFFFFF"/>
        </w:rPr>
        <w:t>key</w:t>
      </w:r>
      <w:proofErr w:type="gramEnd"/>
      <w:r w:rsidRPr="00050B1E">
        <w:rPr>
          <w:rFonts w:ascii="Times New Roman" w:eastAsia="Times New Roman" w:hAnsi="Times New Roman" w:cs="Times New Roman"/>
          <w:color w:val="000000"/>
          <w:sz w:val="20"/>
          <w:szCs w:val="20"/>
          <w:shd w:val="clear" w:color="auto" w:fill="FFFFFF"/>
        </w:rPr>
        <w:t xml:space="preserve"> between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xml:space="preserve"> men and women is that power and authority is shared, just not in ways that are immediately obvious.</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t xml:space="preserve">“One of the reasons I went there was to study a system where men don’t have the kind of power we are used to in the West,” said Evelyn Blackwood, an anthropology professor at Purdue University. She published a book about the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xml:space="preserve"> in 2000 called</w:t>
      </w:r>
      <w:r w:rsidRPr="00050B1E">
        <w:rPr>
          <w:rFonts w:ascii="Times New Roman" w:eastAsia="Times New Roman" w:hAnsi="Times New Roman" w:cs="Times New Roman"/>
          <w:color w:val="000000"/>
          <w:sz w:val="20"/>
        </w:rPr>
        <w:t> </w:t>
      </w:r>
      <w:hyperlink r:id="rId10" w:tgtFrame="_blank" w:history="1">
        <w:r w:rsidRPr="00050B1E">
          <w:rPr>
            <w:rFonts w:ascii="Times New Roman" w:eastAsia="Times New Roman" w:hAnsi="Times New Roman" w:cs="Times New Roman"/>
            <w:i/>
            <w:iCs/>
            <w:color w:val="0000FF"/>
            <w:sz w:val="20"/>
            <w:u w:val="single"/>
          </w:rPr>
          <w:t>Webs of Power: Women, Kin and Community in a Sumatran Village</w:t>
        </w:r>
      </w:hyperlink>
      <w:r w:rsidRPr="00050B1E">
        <w:rPr>
          <w:rFonts w:ascii="Times New Roman" w:eastAsia="Times New Roman" w:hAnsi="Times New Roman" w:cs="Times New Roman"/>
          <w:color w:val="000000"/>
          <w:sz w:val="20"/>
          <w:szCs w:val="20"/>
          <w:shd w:val="clear" w:color="auto" w:fill="FFFFFF"/>
        </w:rPr>
        <w:t>. “Yes, men have public power. But think of them as front men, representing the community to the state or to the mosque.”</w:t>
      </w:r>
    </w:p>
    <w:p w:rsidR="00050B1E" w:rsidRPr="00050B1E" w:rsidRDefault="00050B1E" w:rsidP="00050B1E">
      <w:pPr>
        <w:spacing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t xml:space="preserve">“Women and men are like two sides of a coin,” said a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xml:space="preserve"> professor about life her community.</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proofErr w:type="gramStart"/>
      <w:r w:rsidRPr="00050B1E">
        <w:rPr>
          <w:rFonts w:ascii="Times New Roman" w:eastAsia="Times New Roman" w:hAnsi="Times New Roman" w:cs="Times New Roman"/>
          <w:color w:val="000000"/>
          <w:sz w:val="20"/>
          <w:szCs w:val="20"/>
          <w:shd w:val="clear" w:color="auto" w:fill="FFFFFF"/>
        </w:rPr>
        <w:t>Within the clan (or extended family), the power that belongs to senior men, especially those with titles like</w:t>
      </w:r>
      <w:r w:rsidRPr="00050B1E">
        <w:rPr>
          <w:rFonts w:ascii="Times New Roman" w:eastAsia="Times New Roman" w:hAnsi="Times New Roman" w:cs="Times New Roman"/>
          <w:color w:val="000000"/>
          <w:sz w:val="20"/>
        </w:rPr>
        <w:t> </w:t>
      </w:r>
      <w:proofErr w:type="spellStart"/>
      <w:r w:rsidRPr="00050B1E">
        <w:rPr>
          <w:rFonts w:ascii="Times New Roman" w:eastAsia="Times New Roman" w:hAnsi="Times New Roman" w:cs="Times New Roman"/>
          <w:i/>
          <w:iCs/>
          <w:color w:val="000000"/>
          <w:sz w:val="20"/>
          <w:szCs w:val="20"/>
          <w:shd w:val="clear" w:color="auto" w:fill="FFFFFF"/>
        </w:rPr>
        <w:t>datuk</w:t>
      </w:r>
      <w:proofErr w:type="spellEnd"/>
      <w:r w:rsidRPr="00050B1E">
        <w:rPr>
          <w:rFonts w:ascii="Times New Roman" w:eastAsia="Times New Roman" w:hAnsi="Times New Roman" w:cs="Times New Roman"/>
          <w:color w:val="000000"/>
          <w:sz w:val="20"/>
        </w:rPr>
        <w:t> </w:t>
      </w:r>
      <w:r w:rsidRPr="00050B1E">
        <w:rPr>
          <w:rFonts w:ascii="Times New Roman" w:eastAsia="Times New Roman" w:hAnsi="Times New Roman" w:cs="Times New Roman"/>
          <w:color w:val="000000"/>
          <w:sz w:val="20"/>
          <w:szCs w:val="20"/>
          <w:shd w:val="clear" w:color="auto" w:fill="FFFFFF"/>
        </w:rPr>
        <w:t>(or chief), is no more significant than that of senior women, Blackwood said.</w:t>
      </w:r>
      <w:proofErr w:type="gramEnd"/>
      <w:r w:rsidRPr="00050B1E">
        <w:rPr>
          <w:rFonts w:ascii="Times New Roman" w:eastAsia="Times New Roman" w:hAnsi="Times New Roman" w:cs="Times New Roman"/>
          <w:color w:val="000000"/>
          <w:sz w:val="20"/>
          <w:szCs w:val="20"/>
          <w:shd w:val="clear" w:color="auto" w:fill="FFFFFF"/>
        </w:rPr>
        <w:t xml:space="preserve"> Women’s ownership of land assures their power and position alongside men.</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proofErr w:type="spellStart"/>
      <w:r w:rsidRPr="00050B1E">
        <w:rPr>
          <w:rFonts w:ascii="Times New Roman" w:eastAsia="Times New Roman" w:hAnsi="Times New Roman" w:cs="Times New Roman"/>
          <w:color w:val="000000"/>
          <w:sz w:val="20"/>
          <w:szCs w:val="20"/>
          <w:shd w:val="clear" w:color="auto" w:fill="FFFFFF"/>
        </w:rPr>
        <w:t>Puti</w:t>
      </w:r>
      <w:proofErr w:type="spellEnd"/>
      <w:r w:rsidRPr="00050B1E">
        <w:rPr>
          <w:rFonts w:ascii="Times New Roman" w:eastAsia="Times New Roman" w:hAnsi="Times New Roman" w:cs="Times New Roman"/>
          <w:color w:val="000000"/>
          <w:sz w:val="20"/>
          <w:szCs w:val="20"/>
          <w:shd w:val="clear" w:color="auto" w:fill="FFFFFF"/>
        </w:rPr>
        <w:t xml:space="preserve"> Reno </w:t>
      </w:r>
      <w:proofErr w:type="spellStart"/>
      <w:r w:rsidRPr="00050B1E">
        <w:rPr>
          <w:rFonts w:ascii="Times New Roman" w:eastAsia="Times New Roman" w:hAnsi="Times New Roman" w:cs="Times New Roman"/>
          <w:color w:val="000000"/>
          <w:sz w:val="20"/>
          <w:szCs w:val="20"/>
          <w:shd w:val="clear" w:color="auto" w:fill="FFFFFF"/>
        </w:rPr>
        <w:t>Raudha</w:t>
      </w:r>
      <w:proofErr w:type="spellEnd"/>
      <w:r w:rsidRPr="00050B1E">
        <w:rPr>
          <w:rFonts w:ascii="Times New Roman" w:eastAsia="Times New Roman" w:hAnsi="Times New Roman" w:cs="Times New Roman"/>
          <w:color w:val="000000"/>
          <w:sz w:val="20"/>
          <w:szCs w:val="20"/>
          <w:shd w:val="clear" w:color="auto" w:fill="FFFFFF"/>
        </w:rPr>
        <w:t xml:space="preserve"> </w:t>
      </w:r>
      <w:proofErr w:type="spellStart"/>
      <w:r w:rsidRPr="00050B1E">
        <w:rPr>
          <w:rFonts w:ascii="Times New Roman" w:eastAsia="Times New Roman" w:hAnsi="Times New Roman" w:cs="Times New Roman"/>
          <w:color w:val="000000"/>
          <w:sz w:val="20"/>
          <w:szCs w:val="20"/>
          <w:shd w:val="clear" w:color="auto" w:fill="FFFFFF"/>
        </w:rPr>
        <w:t>Thaib</w:t>
      </w:r>
      <w:proofErr w:type="spellEnd"/>
      <w:r w:rsidRPr="00050B1E">
        <w:rPr>
          <w:rFonts w:ascii="Times New Roman" w:eastAsia="Times New Roman" w:hAnsi="Times New Roman" w:cs="Times New Roman"/>
          <w:color w:val="000000"/>
          <w:sz w:val="20"/>
          <w:szCs w:val="20"/>
          <w:shd w:val="clear" w:color="auto" w:fill="FFFFFF"/>
        </w:rPr>
        <w:t xml:space="preserve">, a professor of agriculture at </w:t>
      </w:r>
      <w:proofErr w:type="spellStart"/>
      <w:r w:rsidRPr="00050B1E">
        <w:rPr>
          <w:rFonts w:ascii="Times New Roman" w:eastAsia="Times New Roman" w:hAnsi="Times New Roman" w:cs="Times New Roman"/>
          <w:color w:val="000000"/>
          <w:sz w:val="20"/>
          <w:szCs w:val="20"/>
          <w:shd w:val="clear" w:color="auto" w:fill="FFFFFF"/>
        </w:rPr>
        <w:t>Andalas</w:t>
      </w:r>
      <w:proofErr w:type="spellEnd"/>
      <w:r w:rsidRPr="00050B1E">
        <w:rPr>
          <w:rFonts w:ascii="Times New Roman" w:eastAsia="Times New Roman" w:hAnsi="Times New Roman" w:cs="Times New Roman"/>
          <w:color w:val="000000"/>
          <w:sz w:val="20"/>
          <w:szCs w:val="20"/>
          <w:shd w:val="clear" w:color="auto" w:fill="FFFFFF"/>
        </w:rPr>
        <w:t xml:space="preserve"> University in Padang, said that one result of this balanced system is that there is little competition between women and men. </w:t>
      </w:r>
      <w:proofErr w:type="spellStart"/>
      <w:r w:rsidRPr="00050B1E">
        <w:rPr>
          <w:rFonts w:ascii="Times New Roman" w:eastAsia="Times New Roman" w:hAnsi="Times New Roman" w:cs="Times New Roman"/>
          <w:color w:val="000000"/>
          <w:sz w:val="20"/>
          <w:szCs w:val="20"/>
          <w:shd w:val="clear" w:color="auto" w:fill="FFFFFF"/>
        </w:rPr>
        <w:t>Thaib</w:t>
      </w:r>
      <w:proofErr w:type="spellEnd"/>
      <w:r w:rsidRPr="00050B1E">
        <w:rPr>
          <w:rFonts w:ascii="Times New Roman" w:eastAsia="Times New Roman" w:hAnsi="Times New Roman" w:cs="Times New Roman"/>
          <w:color w:val="000000"/>
          <w:sz w:val="20"/>
          <w:szCs w:val="20"/>
          <w:shd w:val="clear" w:color="auto" w:fill="FFFFFF"/>
        </w:rPr>
        <w:t xml:space="preserve"> is the female head of her clan, known as the</w:t>
      </w:r>
      <w:r w:rsidRPr="00050B1E">
        <w:rPr>
          <w:rFonts w:ascii="Times New Roman" w:eastAsia="Times New Roman" w:hAnsi="Times New Roman" w:cs="Times New Roman"/>
          <w:color w:val="000000"/>
          <w:sz w:val="20"/>
        </w:rPr>
        <w:t> </w:t>
      </w:r>
      <w:proofErr w:type="spellStart"/>
      <w:r w:rsidRPr="00050B1E">
        <w:rPr>
          <w:rFonts w:ascii="Times New Roman" w:eastAsia="Times New Roman" w:hAnsi="Times New Roman" w:cs="Times New Roman"/>
          <w:i/>
          <w:iCs/>
          <w:color w:val="000000"/>
          <w:sz w:val="20"/>
          <w:szCs w:val="20"/>
          <w:shd w:val="clear" w:color="auto" w:fill="FFFFFF"/>
        </w:rPr>
        <w:t>bundo</w:t>
      </w:r>
      <w:proofErr w:type="spellEnd"/>
      <w:r w:rsidRPr="00050B1E">
        <w:rPr>
          <w:rFonts w:ascii="Times New Roman" w:eastAsia="Times New Roman" w:hAnsi="Times New Roman" w:cs="Times New Roman"/>
          <w:i/>
          <w:iCs/>
          <w:color w:val="000000"/>
          <w:sz w:val="20"/>
          <w:szCs w:val="20"/>
          <w:shd w:val="clear" w:color="auto" w:fill="FFFFFF"/>
        </w:rPr>
        <w:t xml:space="preserve"> </w:t>
      </w:r>
      <w:proofErr w:type="spellStart"/>
      <w:r w:rsidRPr="00050B1E">
        <w:rPr>
          <w:rFonts w:ascii="Times New Roman" w:eastAsia="Times New Roman" w:hAnsi="Times New Roman" w:cs="Times New Roman"/>
          <w:i/>
          <w:iCs/>
          <w:color w:val="000000"/>
          <w:sz w:val="20"/>
          <w:szCs w:val="20"/>
          <w:shd w:val="clear" w:color="auto" w:fill="FFFFFF"/>
        </w:rPr>
        <w:t>kanduang</w:t>
      </w:r>
      <w:proofErr w:type="spellEnd"/>
      <w:r w:rsidRPr="00050B1E">
        <w:rPr>
          <w:rFonts w:ascii="Times New Roman" w:eastAsia="Times New Roman" w:hAnsi="Times New Roman" w:cs="Times New Roman"/>
          <w:color w:val="000000"/>
          <w:sz w:val="20"/>
          <w:szCs w:val="20"/>
          <w:shd w:val="clear" w:color="auto" w:fill="FFFFFF"/>
        </w:rPr>
        <w:t>. “Women and men are like two sides of a coin,” she said.</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t xml:space="preserve">This partnership may be most obvious in the </w:t>
      </w:r>
      <w:proofErr w:type="spellStart"/>
      <w:r w:rsidRPr="00050B1E">
        <w:rPr>
          <w:rFonts w:ascii="Times New Roman" w:eastAsia="Times New Roman" w:hAnsi="Times New Roman" w:cs="Times New Roman"/>
          <w:color w:val="000000"/>
          <w:sz w:val="20"/>
          <w:szCs w:val="20"/>
          <w:shd w:val="clear" w:color="auto" w:fill="FFFFFF"/>
        </w:rPr>
        <w:t>Minangkabau’s</w:t>
      </w:r>
      <w:proofErr w:type="spellEnd"/>
      <w:r w:rsidRPr="00050B1E">
        <w:rPr>
          <w:rFonts w:ascii="Times New Roman" w:eastAsia="Times New Roman" w:hAnsi="Times New Roman" w:cs="Times New Roman"/>
          <w:color w:val="000000"/>
          <w:sz w:val="20"/>
          <w:szCs w:val="20"/>
          <w:shd w:val="clear" w:color="auto" w:fill="FFFFFF"/>
        </w:rPr>
        <w:t xml:space="preserve"> formal decision-making process, which can take place in the village hall or someone’s home. Though the</w:t>
      </w:r>
      <w:r w:rsidRPr="00050B1E">
        <w:rPr>
          <w:rFonts w:ascii="Times New Roman" w:eastAsia="Times New Roman" w:hAnsi="Times New Roman" w:cs="Times New Roman"/>
          <w:color w:val="000000"/>
          <w:sz w:val="20"/>
        </w:rPr>
        <w:t> </w:t>
      </w:r>
      <w:proofErr w:type="spellStart"/>
      <w:r w:rsidRPr="00050B1E">
        <w:rPr>
          <w:rFonts w:ascii="Times New Roman" w:eastAsia="Times New Roman" w:hAnsi="Times New Roman" w:cs="Times New Roman"/>
          <w:i/>
          <w:iCs/>
          <w:color w:val="000000"/>
          <w:sz w:val="20"/>
          <w:szCs w:val="20"/>
          <w:shd w:val="clear" w:color="auto" w:fill="FFFFFF"/>
        </w:rPr>
        <w:t>datuk</w:t>
      </w:r>
      <w:proofErr w:type="spellEnd"/>
      <w:r w:rsidRPr="00050B1E">
        <w:rPr>
          <w:rFonts w:ascii="Times New Roman" w:eastAsia="Times New Roman" w:hAnsi="Times New Roman" w:cs="Times New Roman"/>
          <w:color w:val="000000"/>
          <w:sz w:val="20"/>
        </w:rPr>
        <w:t> </w:t>
      </w:r>
      <w:r w:rsidRPr="00050B1E">
        <w:rPr>
          <w:rFonts w:ascii="Times New Roman" w:eastAsia="Times New Roman" w:hAnsi="Times New Roman" w:cs="Times New Roman"/>
          <w:color w:val="000000"/>
          <w:sz w:val="20"/>
          <w:szCs w:val="20"/>
          <w:shd w:val="clear" w:color="auto" w:fill="FFFFFF"/>
        </w:rPr>
        <w:t>leads the discussion—which usually involves disputes over property, or major ceremonies—with other men, and women are seated behind them during conversation, women can and do participate. Importantly, men can’t take action without consensus from their female peers. In informal discussion—over day-to-day decisions involving household management, budgeting, and children’s education—women can lead.</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t xml:space="preserve">In a small village called </w:t>
      </w:r>
      <w:proofErr w:type="spellStart"/>
      <w:r w:rsidRPr="00050B1E">
        <w:rPr>
          <w:rFonts w:ascii="Times New Roman" w:eastAsia="Times New Roman" w:hAnsi="Times New Roman" w:cs="Times New Roman"/>
          <w:color w:val="000000"/>
          <w:sz w:val="20"/>
          <w:szCs w:val="20"/>
          <w:shd w:val="clear" w:color="auto" w:fill="FFFFFF"/>
        </w:rPr>
        <w:t>Ampek</w:t>
      </w:r>
      <w:proofErr w:type="spellEnd"/>
      <w:r w:rsidRPr="00050B1E">
        <w:rPr>
          <w:rFonts w:ascii="Times New Roman" w:eastAsia="Times New Roman" w:hAnsi="Times New Roman" w:cs="Times New Roman"/>
          <w:color w:val="000000"/>
          <w:sz w:val="20"/>
          <w:szCs w:val="20"/>
          <w:shd w:val="clear" w:color="auto" w:fill="FFFFFF"/>
        </w:rPr>
        <w:t xml:space="preserve"> </w:t>
      </w:r>
      <w:proofErr w:type="spellStart"/>
      <w:r w:rsidRPr="00050B1E">
        <w:rPr>
          <w:rFonts w:ascii="Times New Roman" w:eastAsia="Times New Roman" w:hAnsi="Times New Roman" w:cs="Times New Roman"/>
          <w:color w:val="000000"/>
          <w:sz w:val="20"/>
          <w:szCs w:val="20"/>
          <w:shd w:val="clear" w:color="auto" w:fill="FFFFFF"/>
        </w:rPr>
        <w:t>Ankek</w:t>
      </w:r>
      <w:proofErr w:type="spellEnd"/>
      <w:r w:rsidRPr="00050B1E">
        <w:rPr>
          <w:rFonts w:ascii="Times New Roman" w:eastAsia="Times New Roman" w:hAnsi="Times New Roman" w:cs="Times New Roman"/>
          <w:color w:val="000000"/>
          <w:sz w:val="20"/>
          <w:szCs w:val="20"/>
          <w:shd w:val="clear" w:color="auto" w:fill="FFFFFF"/>
        </w:rPr>
        <w:t xml:space="preserve">, roughly 7 km outside of </w:t>
      </w:r>
      <w:proofErr w:type="spellStart"/>
      <w:r w:rsidRPr="00050B1E">
        <w:rPr>
          <w:rFonts w:ascii="Times New Roman" w:eastAsia="Times New Roman" w:hAnsi="Times New Roman" w:cs="Times New Roman"/>
          <w:color w:val="000000"/>
          <w:sz w:val="20"/>
          <w:szCs w:val="20"/>
          <w:shd w:val="clear" w:color="auto" w:fill="FFFFFF"/>
        </w:rPr>
        <w:t>Bukittinggi</w:t>
      </w:r>
      <w:proofErr w:type="spellEnd"/>
      <w:r w:rsidRPr="00050B1E">
        <w:rPr>
          <w:rFonts w:ascii="Times New Roman" w:eastAsia="Times New Roman" w:hAnsi="Times New Roman" w:cs="Times New Roman"/>
          <w:color w:val="000000"/>
          <w:sz w:val="20"/>
          <w:szCs w:val="20"/>
          <w:shd w:val="clear" w:color="auto" w:fill="FFFFFF"/>
        </w:rPr>
        <w:t xml:space="preserve">, an older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xml:space="preserve"> couple, </w:t>
      </w:r>
      <w:proofErr w:type="spellStart"/>
      <w:r w:rsidRPr="00050B1E">
        <w:rPr>
          <w:rFonts w:ascii="Times New Roman" w:eastAsia="Times New Roman" w:hAnsi="Times New Roman" w:cs="Times New Roman"/>
          <w:color w:val="000000"/>
          <w:sz w:val="20"/>
          <w:szCs w:val="20"/>
          <w:shd w:val="clear" w:color="auto" w:fill="FFFFFF"/>
        </w:rPr>
        <w:t>Rismal</w:t>
      </w:r>
      <w:proofErr w:type="spellEnd"/>
      <w:r w:rsidRPr="00050B1E">
        <w:rPr>
          <w:rFonts w:ascii="Times New Roman" w:eastAsia="Times New Roman" w:hAnsi="Times New Roman" w:cs="Times New Roman"/>
          <w:color w:val="000000"/>
          <w:sz w:val="20"/>
          <w:szCs w:val="20"/>
          <w:shd w:val="clear" w:color="auto" w:fill="FFFFFF"/>
        </w:rPr>
        <w:t xml:space="preserve">, 61, and his wife, </w:t>
      </w:r>
      <w:proofErr w:type="spellStart"/>
      <w:r w:rsidRPr="00050B1E">
        <w:rPr>
          <w:rFonts w:ascii="Times New Roman" w:eastAsia="Times New Roman" w:hAnsi="Times New Roman" w:cs="Times New Roman"/>
          <w:color w:val="000000"/>
          <w:sz w:val="20"/>
          <w:szCs w:val="20"/>
          <w:shd w:val="clear" w:color="auto" w:fill="FFFFFF"/>
        </w:rPr>
        <w:t>Zamiarni</w:t>
      </w:r>
      <w:proofErr w:type="spellEnd"/>
      <w:r w:rsidRPr="00050B1E">
        <w:rPr>
          <w:rFonts w:ascii="Times New Roman" w:eastAsia="Times New Roman" w:hAnsi="Times New Roman" w:cs="Times New Roman"/>
          <w:color w:val="000000"/>
          <w:sz w:val="20"/>
          <w:szCs w:val="20"/>
          <w:shd w:val="clear" w:color="auto" w:fill="FFFFFF"/>
        </w:rPr>
        <w:t>, 58, also pondered the question of equality. Like many Indonesians, they use just one name.</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t>They sat on mats at breakfast in their</w:t>
      </w:r>
      <w:r w:rsidRPr="00050B1E">
        <w:rPr>
          <w:rFonts w:ascii="Times New Roman" w:eastAsia="Times New Roman" w:hAnsi="Times New Roman" w:cs="Times New Roman"/>
          <w:color w:val="000000"/>
          <w:sz w:val="20"/>
        </w:rPr>
        <w:t> </w:t>
      </w:r>
      <w:proofErr w:type="spellStart"/>
      <w:r w:rsidRPr="00050B1E">
        <w:rPr>
          <w:rFonts w:ascii="Times New Roman" w:eastAsia="Times New Roman" w:hAnsi="Times New Roman" w:cs="Times New Roman"/>
          <w:i/>
          <w:iCs/>
          <w:color w:val="000000"/>
          <w:sz w:val="20"/>
          <w:szCs w:val="20"/>
          <w:shd w:val="clear" w:color="auto" w:fill="FFFFFF"/>
        </w:rPr>
        <w:t>rumah</w:t>
      </w:r>
      <w:proofErr w:type="spellEnd"/>
      <w:r w:rsidRPr="00050B1E">
        <w:rPr>
          <w:rFonts w:ascii="Times New Roman" w:eastAsia="Times New Roman" w:hAnsi="Times New Roman" w:cs="Times New Roman"/>
          <w:i/>
          <w:iCs/>
          <w:color w:val="000000"/>
          <w:sz w:val="20"/>
          <w:szCs w:val="20"/>
          <w:shd w:val="clear" w:color="auto" w:fill="FFFFFF"/>
        </w:rPr>
        <w:t xml:space="preserve"> </w:t>
      </w:r>
      <w:proofErr w:type="spellStart"/>
      <w:r w:rsidRPr="00050B1E">
        <w:rPr>
          <w:rFonts w:ascii="Times New Roman" w:eastAsia="Times New Roman" w:hAnsi="Times New Roman" w:cs="Times New Roman"/>
          <w:i/>
          <w:iCs/>
          <w:color w:val="000000"/>
          <w:sz w:val="20"/>
          <w:szCs w:val="20"/>
          <w:shd w:val="clear" w:color="auto" w:fill="FFFFFF"/>
        </w:rPr>
        <w:t>gadang</w:t>
      </w:r>
      <w:proofErr w:type="spellEnd"/>
      <w:r w:rsidRPr="00050B1E">
        <w:rPr>
          <w:rFonts w:ascii="Times New Roman" w:eastAsia="Times New Roman" w:hAnsi="Times New Roman" w:cs="Times New Roman"/>
          <w:color w:val="000000"/>
          <w:sz w:val="20"/>
          <w:szCs w:val="20"/>
          <w:shd w:val="clear" w:color="auto" w:fill="FFFFFF"/>
        </w:rPr>
        <w:t xml:space="preserve">, or “big house,” a traditional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xml:space="preserve"> home intended to hold the extended family. Made of local </w:t>
      </w:r>
      <w:proofErr w:type="spellStart"/>
      <w:r w:rsidRPr="00050B1E">
        <w:rPr>
          <w:rFonts w:ascii="Times New Roman" w:eastAsia="Times New Roman" w:hAnsi="Times New Roman" w:cs="Times New Roman"/>
          <w:color w:val="000000"/>
          <w:sz w:val="20"/>
          <w:szCs w:val="20"/>
          <w:shd w:val="clear" w:color="auto" w:fill="FFFFFF"/>
        </w:rPr>
        <w:t>Surian</w:t>
      </w:r>
      <w:proofErr w:type="spellEnd"/>
      <w:r w:rsidRPr="00050B1E">
        <w:rPr>
          <w:rFonts w:ascii="Times New Roman" w:eastAsia="Times New Roman" w:hAnsi="Times New Roman" w:cs="Times New Roman"/>
          <w:color w:val="000000"/>
          <w:sz w:val="20"/>
          <w:szCs w:val="20"/>
          <w:shd w:val="clear" w:color="auto" w:fill="FFFFFF"/>
        </w:rPr>
        <w:t xml:space="preserve"> wood, it has an arched, buffalo-horn shaped roof and walls woven of bamboo, icons of the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xml:space="preserve"> building style. With its long hall-like main room, it is used not only as a residence, but also sometimes for meetings and ceremonies.</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t xml:space="preserve">At one point, </w:t>
      </w:r>
      <w:proofErr w:type="spellStart"/>
      <w:r w:rsidRPr="00050B1E">
        <w:rPr>
          <w:rFonts w:ascii="Times New Roman" w:eastAsia="Times New Roman" w:hAnsi="Times New Roman" w:cs="Times New Roman"/>
          <w:color w:val="000000"/>
          <w:sz w:val="20"/>
          <w:szCs w:val="20"/>
          <w:shd w:val="clear" w:color="auto" w:fill="FFFFFF"/>
        </w:rPr>
        <w:t>Zamiarni</w:t>
      </w:r>
      <w:proofErr w:type="spellEnd"/>
      <w:r w:rsidRPr="00050B1E">
        <w:rPr>
          <w:rFonts w:ascii="Times New Roman" w:eastAsia="Times New Roman" w:hAnsi="Times New Roman" w:cs="Times New Roman"/>
          <w:color w:val="000000"/>
          <w:sz w:val="20"/>
          <w:szCs w:val="20"/>
          <w:shd w:val="clear" w:color="auto" w:fill="FFFFFF"/>
        </w:rPr>
        <w:t xml:space="preserve"> said that Islam puts men in a position “above” women. At that, her husband quibbled. “I don’t agree that men are above women,” he said. “It’s just the family needs a leader, so man is the leader. But in daily life, men and women are the same.”</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t xml:space="preserve">Yet </w:t>
      </w:r>
      <w:proofErr w:type="spellStart"/>
      <w:r w:rsidRPr="00050B1E">
        <w:rPr>
          <w:rFonts w:ascii="Times New Roman" w:eastAsia="Times New Roman" w:hAnsi="Times New Roman" w:cs="Times New Roman"/>
          <w:color w:val="000000"/>
          <w:sz w:val="20"/>
          <w:szCs w:val="20"/>
          <w:shd w:val="clear" w:color="auto" w:fill="FFFFFF"/>
        </w:rPr>
        <w:t>Zamiarni’s</w:t>
      </w:r>
      <w:proofErr w:type="spellEnd"/>
      <w:r w:rsidRPr="00050B1E">
        <w:rPr>
          <w:rFonts w:ascii="Times New Roman" w:eastAsia="Times New Roman" w:hAnsi="Times New Roman" w:cs="Times New Roman"/>
          <w:color w:val="000000"/>
          <w:sz w:val="20"/>
          <w:szCs w:val="20"/>
          <w:shd w:val="clear" w:color="auto" w:fill="FFFFFF"/>
        </w:rPr>
        <w:t xml:space="preserve"> comment highlights one of the more interesting aspects of life among the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how they make sense of their strong Islamic religious ties—upon which they say their culture is based—and their long-held customs, or</w:t>
      </w:r>
      <w:r w:rsidRPr="00050B1E">
        <w:rPr>
          <w:rFonts w:ascii="Times New Roman" w:eastAsia="Times New Roman" w:hAnsi="Times New Roman" w:cs="Times New Roman"/>
          <w:color w:val="000000"/>
          <w:sz w:val="20"/>
        </w:rPr>
        <w:t> </w:t>
      </w:r>
      <w:proofErr w:type="spellStart"/>
      <w:r w:rsidRPr="00050B1E">
        <w:rPr>
          <w:rFonts w:ascii="Times New Roman" w:eastAsia="Times New Roman" w:hAnsi="Times New Roman" w:cs="Times New Roman"/>
          <w:i/>
          <w:iCs/>
          <w:color w:val="000000"/>
          <w:sz w:val="20"/>
          <w:szCs w:val="20"/>
          <w:shd w:val="clear" w:color="auto" w:fill="FFFFFF"/>
        </w:rPr>
        <w:t>adat</w:t>
      </w:r>
      <w:proofErr w:type="spellEnd"/>
      <w:r w:rsidRPr="00050B1E">
        <w:rPr>
          <w:rFonts w:ascii="Times New Roman" w:eastAsia="Times New Roman" w:hAnsi="Times New Roman" w:cs="Times New Roman"/>
          <w:color w:val="000000"/>
          <w:sz w:val="20"/>
          <w:szCs w:val="20"/>
          <w:shd w:val="clear" w:color="auto" w:fill="FFFFFF"/>
        </w:rPr>
        <w:t>, as they are known.</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proofErr w:type="spellStart"/>
      <w:r w:rsidRPr="00050B1E">
        <w:rPr>
          <w:rFonts w:ascii="Times New Roman" w:eastAsia="Times New Roman" w:hAnsi="Times New Roman" w:cs="Times New Roman"/>
          <w:i/>
          <w:iCs/>
          <w:color w:val="000000"/>
          <w:sz w:val="20"/>
          <w:szCs w:val="20"/>
          <w:shd w:val="clear" w:color="auto" w:fill="FFFFFF"/>
        </w:rPr>
        <w:t>Adat</w:t>
      </w:r>
      <w:proofErr w:type="spellEnd"/>
      <w:r w:rsidRPr="00050B1E">
        <w:rPr>
          <w:rFonts w:ascii="Times New Roman" w:eastAsia="Times New Roman" w:hAnsi="Times New Roman" w:cs="Times New Roman"/>
          <w:color w:val="000000"/>
          <w:sz w:val="20"/>
        </w:rPr>
        <w:t> </w:t>
      </w:r>
      <w:r w:rsidRPr="00050B1E">
        <w:rPr>
          <w:rFonts w:ascii="Times New Roman" w:eastAsia="Times New Roman" w:hAnsi="Times New Roman" w:cs="Times New Roman"/>
          <w:color w:val="000000"/>
          <w:sz w:val="20"/>
          <w:szCs w:val="20"/>
          <w:shd w:val="clear" w:color="auto" w:fill="FFFFFF"/>
        </w:rPr>
        <w:t xml:space="preserve">derives in part from the ancient animist and Hindu belief system of the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xml:space="preserve">, which existed before the arrival of Islam to Sumatra. When precisely the religion spread across the island and was adopted by the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xml:space="preserve"> is unclear, though it probably arrived in West Sumatra around the 16</w:t>
      </w:r>
      <w:r w:rsidRPr="00050B1E">
        <w:rPr>
          <w:rFonts w:ascii="Times New Roman" w:eastAsia="Times New Roman" w:hAnsi="Times New Roman" w:cs="Times New Roman"/>
          <w:color w:val="000000"/>
          <w:sz w:val="20"/>
          <w:szCs w:val="20"/>
          <w:shd w:val="clear" w:color="auto" w:fill="FFFFFF"/>
          <w:vertAlign w:val="superscript"/>
        </w:rPr>
        <w:t>th</w:t>
      </w:r>
      <w:r w:rsidRPr="00050B1E">
        <w:rPr>
          <w:rFonts w:ascii="Times New Roman" w:eastAsia="Times New Roman" w:hAnsi="Times New Roman" w:cs="Times New Roman"/>
          <w:color w:val="000000"/>
          <w:sz w:val="20"/>
        </w:rPr>
        <w:t> </w:t>
      </w:r>
      <w:r w:rsidRPr="00050B1E">
        <w:rPr>
          <w:rFonts w:ascii="Times New Roman" w:eastAsia="Times New Roman" w:hAnsi="Times New Roman" w:cs="Times New Roman"/>
          <w:color w:val="000000"/>
          <w:sz w:val="20"/>
          <w:szCs w:val="20"/>
          <w:shd w:val="clear" w:color="auto" w:fill="FFFFFF"/>
        </w:rPr>
        <w:t>century.</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lastRenderedPageBreak/>
        <w:t>It is</w:t>
      </w:r>
      <w:r w:rsidRPr="00050B1E">
        <w:rPr>
          <w:rFonts w:ascii="Times New Roman" w:eastAsia="Times New Roman" w:hAnsi="Times New Roman" w:cs="Times New Roman"/>
          <w:color w:val="000000"/>
          <w:sz w:val="20"/>
        </w:rPr>
        <w:t> </w:t>
      </w:r>
      <w:proofErr w:type="spellStart"/>
      <w:r w:rsidRPr="00050B1E">
        <w:rPr>
          <w:rFonts w:ascii="Times New Roman" w:eastAsia="Times New Roman" w:hAnsi="Times New Roman" w:cs="Times New Roman"/>
          <w:i/>
          <w:iCs/>
          <w:color w:val="000000"/>
          <w:sz w:val="20"/>
          <w:szCs w:val="20"/>
          <w:shd w:val="clear" w:color="auto" w:fill="FFFFFF"/>
        </w:rPr>
        <w:t>adat</w:t>
      </w:r>
      <w:proofErr w:type="spellEnd"/>
      <w:r w:rsidRPr="00050B1E">
        <w:rPr>
          <w:rFonts w:ascii="Times New Roman" w:eastAsia="Times New Roman" w:hAnsi="Times New Roman" w:cs="Times New Roman"/>
          <w:color w:val="000000"/>
          <w:sz w:val="20"/>
        </w:rPr>
        <w:t> </w:t>
      </w:r>
      <w:r w:rsidRPr="00050B1E">
        <w:rPr>
          <w:rFonts w:ascii="Times New Roman" w:eastAsia="Times New Roman" w:hAnsi="Times New Roman" w:cs="Times New Roman"/>
          <w:color w:val="000000"/>
          <w:sz w:val="20"/>
          <w:szCs w:val="20"/>
          <w:shd w:val="clear" w:color="auto" w:fill="FFFFFF"/>
        </w:rPr>
        <w:t xml:space="preserve">that guides matrilineal inheritance, and though it seems that such a tradition might conflict with the precepts of Islam, the </w:t>
      </w:r>
      <w:proofErr w:type="spellStart"/>
      <w:r w:rsidRPr="00050B1E">
        <w:rPr>
          <w:rFonts w:ascii="Times New Roman" w:eastAsia="Times New Roman" w:hAnsi="Times New Roman" w:cs="Times New Roman"/>
          <w:color w:val="000000"/>
          <w:sz w:val="20"/>
          <w:szCs w:val="20"/>
          <w:shd w:val="clear" w:color="auto" w:fill="FFFFFF"/>
        </w:rPr>
        <w:t>Minangnese</w:t>
      </w:r>
      <w:proofErr w:type="spellEnd"/>
      <w:r w:rsidRPr="00050B1E">
        <w:rPr>
          <w:rFonts w:ascii="Times New Roman" w:eastAsia="Times New Roman" w:hAnsi="Times New Roman" w:cs="Times New Roman"/>
          <w:color w:val="000000"/>
          <w:sz w:val="20"/>
          <w:szCs w:val="20"/>
          <w:shd w:val="clear" w:color="auto" w:fill="FFFFFF"/>
        </w:rPr>
        <w:t xml:space="preserve"> insist that it does not. To accommodate both, the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xml:space="preserve"> make a distinction between high and low inheritance. “High inheritance” is the property, including the home and land, which passes among women. “Low inheritance” is what a father passes to his children out of his professional earnings. This latter inheritance follows Islamic law, a complex system which dictates, in part, that sons get twice as much as daughters.</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proofErr w:type="spellStart"/>
      <w:r w:rsidRPr="00050B1E">
        <w:rPr>
          <w:rFonts w:ascii="Times New Roman" w:eastAsia="Times New Roman" w:hAnsi="Times New Roman" w:cs="Times New Roman"/>
          <w:color w:val="000000"/>
          <w:sz w:val="20"/>
          <w:szCs w:val="20"/>
          <w:shd w:val="clear" w:color="auto" w:fill="FFFFFF"/>
        </w:rPr>
        <w:t>Zainuddin</w:t>
      </w:r>
      <w:proofErr w:type="spellEnd"/>
      <w:r w:rsidRPr="00050B1E">
        <w:rPr>
          <w:rFonts w:ascii="Times New Roman" w:eastAsia="Times New Roman" w:hAnsi="Times New Roman" w:cs="Times New Roman"/>
          <w:color w:val="000000"/>
          <w:sz w:val="20"/>
          <w:szCs w:val="20"/>
          <w:shd w:val="clear" w:color="auto" w:fill="FFFFFF"/>
        </w:rPr>
        <w:t xml:space="preserve"> </w:t>
      </w:r>
      <w:proofErr w:type="spellStart"/>
      <w:r w:rsidRPr="00050B1E">
        <w:rPr>
          <w:rFonts w:ascii="Times New Roman" w:eastAsia="Times New Roman" w:hAnsi="Times New Roman" w:cs="Times New Roman"/>
          <w:color w:val="000000"/>
          <w:sz w:val="20"/>
          <w:szCs w:val="20"/>
          <w:shd w:val="clear" w:color="auto" w:fill="FFFFFF"/>
        </w:rPr>
        <w:t>Husin</w:t>
      </w:r>
      <w:proofErr w:type="spellEnd"/>
      <w:r w:rsidRPr="00050B1E">
        <w:rPr>
          <w:rFonts w:ascii="Times New Roman" w:eastAsia="Times New Roman" w:hAnsi="Times New Roman" w:cs="Times New Roman"/>
          <w:color w:val="000000"/>
          <w:sz w:val="20"/>
          <w:szCs w:val="20"/>
          <w:shd w:val="clear" w:color="auto" w:fill="FFFFFF"/>
        </w:rPr>
        <w:t>, a former lecturer in English at Padang State University and the</w:t>
      </w:r>
      <w:r w:rsidRPr="00050B1E">
        <w:rPr>
          <w:rFonts w:ascii="Times New Roman" w:eastAsia="Times New Roman" w:hAnsi="Times New Roman" w:cs="Times New Roman"/>
          <w:color w:val="000000"/>
          <w:sz w:val="20"/>
        </w:rPr>
        <w:t> </w:t>
      </w:r>
      <w:proofErr w:type="spellStart"/>
      <w:r w:rsidRPr="00050B1E">
        <w:rPr>
          <w:rFonts w:ascii="Times New Roman" w:eastAsia="Times New Roman" w:hAnsi="Times New Roman" w:cs="Times New Roman"/>
          <w:i/>
          <w:iCs/>
          <w:color w:val="000000"/>
          <w:sz w:val="20"/>
          <w:szCs w:val="20"/>
          <w:shd w:val="clear" w:color="auto" w:fill="FFFFFF"/>
        </w:rPr>
        <w:t>datuk</w:t>
      </w:r>
      <w:proofErr w:type="spellEnd"/>
      <w:r w:rsidRPr="00050B1E">
        <w:rPr>
          <w:rFonts w:ascii="Times New Roman" w:eastAsia="Times New Roman" w:hAnsi="Times New Roman" w:cs="Times New Roman"/>
          <w:color w:val="000000"/>
          <w:sz w:val="20"/>
        </w:rPr>
        <w:t> </w:t>
      </w:r>
      <w:r w:rsidRPr="00050B1E">
        <w:rPr>
          <w:rFonts w:ascii="Times New Roman" w:eastAsia="Times New Roman" w:hAnsi="Times New Roman" w:cs="Times New Roman"/>
          <w:color w:val="000000"/>
          <w:sz w:val="20"/>
          <w:szCs w:val="20"/>
          <w:shd w:val="clear" w:color="auto" w:fill="FFFFFF"/>
        </w:rPr>
        <w:t>of his clan, said that Islam does not preclude women from inheriting. “If it was forbidden, we’d change [our custom],” he said.</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proofErr w:type="spellStart"/>
      <w:r w:rsidRPr="00050B1E">
        <w:rPr>
          <w:rFonts w:ascii="Times New Roman" w:eastAsia="Times New Roman" w:hAnsi="Times New Roman" w:cs="Times New Roman"/>
          <w:color w:val="000000"/>
          <w:sz w:val="20"/>
          <w:szCs w:val="20"/>
          <w:shd w:val="clear" w:color="auto" w:fill="FFFFFF"/>
        </w:rPr>
        <w:t>Admira</w:t>
      </w:r>
      <w:proofErr w:type="spellEnd"/>
      <w:r w:rsidRPr="00050B1E">
        <w:rPr>
          <w:rFonts w:ascii="Times New Roman" w:eastAsia="Times New Roman" w:hAnsi="Times New Roman" w:cs="Times New Roman"/>
          <w:color w:val="000000"/>
          <w:sz w:val="20"/>
          <w:szCs w:val="20"/>
          <w:shd w:val="clear" w:color="auto" w:fill="FFFFFF"/>
        </w:rPr>
        <w:t xml:space="preserve"> </w:t>
      </w:r>
      <w:proofErr w:type="spellStart"/>
      <w:r w:rsidRPr="00050B1E">
        <w:rPr>
          <w:rFonts w:ascii="Times New Roman" w:eastAsia="Times New Roman" w:hAnsi="Times New Roman" w:cs="Times New Roman"/>
          <w:color w:val="000000"/>
          <w:sz w:val="20"/>
          <w:szCs w:val="20"/>
          <w:shd w:val="clear" w:color="auto" w:fill="FFFFFF"/>
        </w:rPr>
        <w:t>Salim</w:t>
      </w:r>
      <w:proofErr w:type="spellEnd"/>
      <w:r w:rsidRPr="00050B1E">
        <w:rPr>
          <w:rFonts w:ascii="Times New Roman" w:eastAsia="Times New Roman" w:hAnsi="Times New Roman" w:cs="Times New Roman"/>
          <w:color w:val="000000"/>
          <w:sz w:val="20"/>
          <w:szCs w:val="20"/>
          <w:shd w:val="clear" w:color="auto" w:fill="FFFFFF"/>
        </w:rPr>
        <w:t xml:space="preserve">, a professional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xml:space="preserve"> woman who grew up and continues to live in Jakarta, said that the </w:t>
      </w:r>
      <w:proofErr w:type="spellStart"/>
      <w:r w:rsidRPr="00050B1E">
        <w:rPr>
          <w:rFonts w:ascii="Times New Roman" w:eastAsia="Times New Roman" w:hAnsi="Times New Roman" w:cs="Times New Roman"/>
          <w:color w:val="000000"/>
          <w:sz w:val="20"/>
          <w:szCs w:val="20"/>
          <w:shd w:val="clear" w:color="auto" w:fill="FFFFFF"/>
        </w:rPr>
        <w:t>Minangnese</w:t>
      </w:r>
      <w:proofErr w:type="spellEnd"/>
      <w:r w:rsidRPr="00050B1E">
        <w:rPr>
          <w:rFonts w:ascii="Times New Roman" w:eastAsia="Times New Roman" w:hAnsi="Times New Roman" w:cs="Times New Roman"/>
          <w:color w:val="000000"/>
          <w:sz w:val="20"/>
          <w:szCs w:val="20"/>
          <w:shd w:val="clear" w:color="auto" w:fill="FFFFFF"/>
        </w:rPr>
        <w:t xml:space="preserve"> know they are unique among Indonesia’s Muslim communities. She is proud of the difference, especially, she said, “that I do have a say in my own community.”</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t xml:space="preserve">Although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xml:space="preserve"> men and women do have a unique concept of equality, like anywhere, it is not a perfect society. Tensions can and do exist, and violence, though remarkably rare, sometimes flares.</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proofErr w:type="spellStart"/>
      <w:r w:rsidRPr="00050B1E">
        <w:rPr>
          <w:rFonts w:ascii="Times New Roman" w:eastAsia="Times New Roman" w:hAnsi="Times New Roman" w:cs="Times New Roman"/>
          <w:color w:val="000000"/>
          <w:sz w:val="20"/>
          <w:szCs w:val="20"/>
          <w:shd w:val="clear" w:color="auto" w:fill="FFFFFF"/>
        </w:rPr>
        <w:t>Rezki</w:t>
      </w:r>
      <w:proofErr w:type="spellEnd"/>
      <w:r w:rsidRPr="00050B1E">
        <w:rPr>
          <w:rFonts w:ascii="Times New Roman" w:eastAsia="Times New Roman" w:hAnsi="Times New Roman" w:cs="Times New Roman"/>
          <w:color w:val="000000"/>
          <w:sz w:val="20"/>
          <w:szCs w:val="20"/>
          <w:shd w:val="clear" w:color="auto" w:fill="FFFFFF"/>
        </w:rPr>
        <w:t xml:space="preserve"> </w:t>
      </w:r>
      <w:proofErr w:type="spellStart"/>
      <w:r w:rsidRPr="00050B1E">
        <w:rPr>
          <w:rFonts w:ascii="Times New Roman" w:eastAsia="Times New Roman" w:hAnsi="Times New Roman" w:cs="Times New Roman"/>
          <w:color w:val="000000"/>
          <w:sz w:val="20"/>
          <w:szCs w:val="20"/>
          <w:shd w:val="clear" w:color="auto" w:fill="FFFFFF"/>
        </w:rPr>
        <w:t>Khainidar</w:t>
      </w:r>
      <w:proofErr w:type="spellEnd"/>
      <w:r w:rsidRPr="00050B1E">
        <w:rPr>
          <w:rFonts w:ascii="Times New Roman" w:eastAsia="Times New Roman" w:hAnsi="Times New Roman" w:cs="Times New Roman"/>
          <w:color w:val="000000"/>
          <w:sz w:val="20"/>
          <w:szCs w:val="20"/>
          <w:shd w:val="clear" w:color="auto" w:fill="FFFFFF"/>
        </w:rPr>
        <w:t xml:space="preserve">, 49, who describes herself as a housewife, studied medicine in university and is an activist on issues of nutrition, reproductive health and violence against women. As a volunteer with a local women’s organization in Padang, where she lives, she has learned of a few cases of verbal and physical abuse. Both the fact that women may be reluctant to report violence and that the violence is uncommon could account for the small number of cases, she said. “Everyone wants her family to look good,” said </w:t>
      </w:r>
      <w:proofErr w:type="spellStart"/>
      <w:r w:rsidRPr="00050B1E">
        <w:rPr>
          <w:rFonts w:ascii="Times New Roman" w:eastAsia="Times New Roman" w:hAnsi="Times New Roman" w:cs="Times New Roman"/>
          <w:color w:val="000000"/>
          <w:sz w:val="20"/>
          <w:szCs w:val="20"/>
          <w:shd w:val="clear" w:color="auto" w:fill="FFFFFF"/>
        </w:rPr>
        <w:t>Khainidar</w:t>
      </w:r>
      <w:proofErr w:type="spellEnd"/>
      <w:r w:rsidRPr="00050B1E">
        <w:rPr>
          <w:rFonts w:ascii="Times New Roman" w:eastAsia="Times New Roman" w:hAnsi="Times New Roman" w:cs="Times New Roman"/>
          <w:color w:val="000000"/>
          <w:sz w:val="20"/>
          <w:szCs w:val="20"/>
          <w:shd w:val="clear" w:color="auto" w:fill="FFFFFF"/>
        </w:rPr>
        <w:t>. “It’s shameful to have a husband like that.” </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t xml:space="preserve">Some also say they see changes afoot among the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xml:space="preserve"> that may be weakening the</w:t>
      </w:r>
      <w:r w:rsidRPr="00050B1E">
        <w:rPr>
          <w:rFonts w:ascii="Times New Roman" w:eastAsia="Times New Roman" w:hAnsi="Times New Roman" w:cs="Times New Roman"/>
          <w:color w:val="000000"/>
          <w:sz w:val="20"/>
        </w:rPr>
        <w:t> </w:t>
      </w:r>
      <w:proofErr w:type="spellStart"/>
      <w:r w:rsidRPr="00050B1E">
        <w:rPr>
          <w:rFonts w:ascii="Times New Roman" w:eastAsia="Times New Roman" w:hAnsi="Times New Roman" w:cs="Times New Roman"/>
          <w:i/>
          <w:iCs/>
          <w:color w:val="000000"/>
          <w:sz w:val="20"/>
          <w:szCs w:val="20"/>
          <w:shd w:val="clear" w:color="auto" w:fill="FFFFFF"/>
        </w:rPr>
        <w:t>adat</w:t>
      </w:r>
      <w:proofErr w:type="spellEnd"/>
      <w:r w:rsidRPr="00050B1E">
        <w:rPr>
          <w:rFonts w:ascii="Times New Roman" w:eastAsia="Times New Roman" w:hAnsi="Times New Roman" w:cs="Times New Roman"/>
          <w:color w:val="000000"/>
          <w:sz w:val="20"/>
        </w:rPr>
        <w:t> </w:t>
      </w:r>
      <w:r w:rsidRPr="00050B1E">
        <w:rPr>
          <w:rFonts w:ascii="Times New Roman" w:eastAsia="Times New Roman" w:hAnsi="Times New Roman" w:cs="Times New Roman"/>
          <w:color w:val="000000"/>
          <w:sz w:val="20"/>
          <w:szCs w:val="20"/>
          <w:shd w:val="clear" w:color="auto" w:fill="FFFFFF"/>
        </w:rPr>
        <w:t>system. Particularly in urban areas, they see senior male clan leaders losing authority to fathers/husbands, as nuclear families become more important than extended clans. They worry that “low inheritance” is becoming more significant than high.</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t xml:space="preserve">Urbanization and the economy are also, they said, luring more and more young people away from rural areas, and perhaps, their traditional lives.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xml:space="preserve"> young people, especially boys, have always left their village homes to gain experience and find opportunities abroad – the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xml:space="preserve"> are well known as entrepreneurs as a result. Now, however, both the young men and women who leave are increasingly staying in the cities, said Abdullah of the Social Science Commission.</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t xml:space="preserve">Yet in the highlands where the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xml:space="preserve"> culture remains strongest, change seems further off.</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proofErr w:type="spellStart"/>
      <w:r w:rsidRPr="00050B1E">
        <w:rPr>
          <w:rFonts w:ascii="Times New Roman" w:eastAsia="Times New Roman" w:hAnsi="Times New Roman" w:cs="Times New Roman"/>
          <w:color w:val="000000"/>
          <w:sz w:val="20"/>
          <w:szCs w:val="20"/>
          <w:shd w:val="clear" w:color="auto" w:fill="FFFFFF"/>
        </w:rPr>
        <w:t>Yulida</w:t>
      </w:r>
      <w:proofErr w:type="spellEnd"/>
      <w:r w:rsidRPr="00050B1E">
        <w:rPr>
          <w:rFonts w:ascii="Times New Roman" w:eastAsia="Times New Roman" w:hAnsi="Times New Roman" w:cs="Times New Roman"/>
          <w:color w:val="000000"/>
          <w:sz w:val="20"/>
          <w:szCs w:val="20"/>
          <w:shd w:val="clear" w:color="auto" w:fill="FFFFFF"/>
        </w:rPr>
        <w:t xml:space="preserve"> </w:t>
      </w:r>
      <w:proofErr w:type="spellStart"/>
      <w:r w:rsidRPr="00050B1E">
        <w:rPr>
          <w:rFonts w:ascii="Times New Roman" w:eastAsia="Times New Roman" w:hAnsi="Times New Roman" w:cs="Times New Roman"/>
          <w:color w:val="000000"/>
          <w:sz w:val="20"/>
          <w:szCs w:val="20"/>
          <w:shd w:val="clear" w:color="auto" w:fill="FFFFFF"/>
        </w:rPr>
        <w:t>Husni</w:t>
      </w:r>
      <w:proofErr w:type="spellEnd"/>
      <w:r w:rsidRPr="00050B1E">
        <w:rPr>
          <w:rFonts w:ascii="Times New Roman" w:eastAsia="Times New Roman" w:hAnsi="Times New Roman" w:cs="Times New Roman"/>
          <w:color w:val="000000"/>
          <w:sz w:val="20"/>
          <w:szCs w:val="20"/>
          <w:shd w:val="clear" w:color="auto" w:fill="FFFFFF"/>
        </w:rPr>
        <w:t xml:space="preserve">, 40, and her husband, </w:t>
      </w:r>
      <w:proofErr w:type="spellStart"/>
      <w:r w:rsidRPr="00050B1E">
        <w:rPr>
          <w:rFonts w:ascii="Times New Roman" w:eastAsia="Times New Roman" w:hAnsi="Times New Roman" w:cs="Times New Roman"/>
          <w:color w:val="000000"/>
          <w:sz w:val="20"/>
          <w:szCs w:val="20"/>
          <w:shd w:val="clear" w:color="auto" w:fill="FFFFFF"/>
        </w:rPr>
        <w:t>Azwar</w:t>
      </w:r>
      <w:proofErr w:type="spellEnd"/>
      <w:r w:rsidRPr="00050B1E">
        <w:rPr>
          <w:rFonts w:ascii="Times New Roman" w:eastAsia="Times New Roman" w:hAnsi="Times New Roman" w:cs="Times New Roman"/>
          <w:color w:val="000000"/>
          <w:sz w:val="20"/>
          <w:szCs w:val="20"/>
          <w:shd w:val="clear" w:color="auto" w:fill="FFFFFF"/>
        </w:rPr>
        <w:t xml:space="preserve">, 37, are from </w:t>
      </w:r>
      <w:proofErr w:type="spellStart"/>
      <w:r w:rsidRPr="00050B1E">
        <w:rPr>
          <w:rFonts w:ascii="Times New Roman" w:eastAsia="Times New Roman" w:hAnsi="Times New Roman" w:cs="Times New Roman"/>
          <w:color w:val="000000"/>
          <w:sz w:val="20"/>
          <w:szCs w:val="20"/>
          <w:shd w:val="clear" w:color="auto" w:fill="FFFFFF"/>
        </w:rPr>
        <w:t>Sangai</w:t>
      </w:r>
      <w:proofErr w:type="spellEnd"/>
      <w:r w:rsidRPr="00050B1E">
        <w:rPr>
          <w:rFonts w:ascii="Times New Roman" w:eastAsia="Times New Roman" w:hAnsi="Times New Roman" w:cs="Times New Roman"/>
          <w:color w:val="000000"/>
          <w:sz w:val="20"/>
          <w:szCs w:val="20"/>
          <w:shd w:val="clear" w:color="auto" w:fill="FFFFFF"/>
        </w:rPr>
        <w:t xml:space="preserve"> </w:t>
      </w:r>
      <w:proofErr w:type="spellStart"/>
      <w:r w:rsidRPr="00050B1E">
        <w:rPr>
          <w:rFonts w:ascii="Times New Roman" w:eastAsia="Times New Roman" w:hAnsi="Times New Roman" w:cs="Times New Roman"/>
          <w:color w:val="000000"/>
          <w:sz w:val="20"/>
          <w:szCs w:val="20"/>
          <w:shd w:val="clear" w:color="auto" w:fill="FFFFFF"/>
        </w:rPr>
        <w:t>Tarab</w:t>
      </w:r>
      <w:proofErr w:type="spellEnd"/>
      <w:r w:rsidRPr="00050B1E">
        <w:rPr>
          <w:rFonts w:ascii="Times New Roman" w:eastAsia="Times New Roman" w:hAnsi="Times New Roman" w:cs="Times New Roman"/>
          <w:color w:val="000000"/>
          <w:sz w:val="20"/>
          <w:szCs w:val="20"/>
          <w:shd w:val="clear" w:color="auto" w:fill="FFFFFF"/>
        </w:rPr>
        <w:t xml:space="preserve">, a village just outside of </w:t>
      </w:r>
      <w:proofErr w:type="spellStart"/>
      <w:r w:rsidRPr="00050B1E">
        <w:rPr>
          <w:rFonts w:ascii="Times New Roman" w:eastAsia="Times New Roman" w:hAnsi="Times New Roman" w:cs="Times New Roman"/>
          <w:color w:val="000000"/>
          <w:sz w:val="20"/>
          <w:szCs w:val="20"/>
          <w:shd w:val="clear" w:color="auto" w:fill="FFFFFF"/>
        </w:rPr>
        <w:t>Batusangkar</w:t>
      </w:r>
      <w:proofErr w:type="spellEnd"/>
      <w:r w:rsidRPr="00050B1E">
        <w:rPr>
          <w:rFonts w:ascii="Times New Roman" w:eastAsia="Times New Roman" w:hAnsi="Times New Roman" w:cs="Times New Roman"/>
          <w:color w:val="000000"/>
          <w:sz w:val="20"/>
          <w:szCs w:val="20"/>
          <w:shd w:val="clear" w:color="auto" w:fill="FFFFFF"/>
        </w:rPr>
        <w:t xml:space="preserve">, near the former seat of the ancient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xml:space="preserve"> kingdom. They live with </w:t>
      </w:r>
      <w:proofErr w:type="spellStart"/>
      <w:r w:rsidRPr="00050B1E">
        <w:rPr>
          <w:rFonts w:ascii="Times New Roman" w:eastAsia="Times New Roman" w:hAnsi="Times New Roman" w:cs="Times New Roman"/>
          <w:color w:val="000000"/>
          <w:sz w:val="20"/>
          <w:szCs w:val="20"/>
          <w:shd w:val="clear" w:color="auto" w:fill="FFFFFF"/>
        </w:rPr>
        <w:t>Yulida’s</w:t>
      </w:r>
      <w:proofErr w:type="spellEnd"/>
      <w:r w:rsidRPr="00050B1E">
        <w:rPr>
          <w:rFonts w:ascii="Times New Roman" w:eastAsia="Times New Roman" w:hAnsi="Times New Roman" w:cs="Times New Roman"/>
          <w:color w:val="000000"/>
          <w:sz w:val="20"/>
          <w:szCs w:val="20"/>
          <w:shd w:val="clear" w:color="auto" w:fill="FFFFFF"/>
        </w:rPr>
        <w:t xml:space="preserve"> mother in her home, a traditional</w:t>
      </w:r>
      <w:r w:rsidRPr="00050B1E">
        <w:rPr>
          <w:rFonts w:ascii="Times New Roman" w:eastAsia="Times New Roman" w:hAnsi="Times New Roman" w:cs="Times New Roman"/>
          <w:color w:val="000000"/>
          <w:sz w:val="20"/>
        </w:rPr>
        <w:t> </w:t>
      </w:r>
      <w:proofErr w:type="spellStart"/>
      <w:r w:rsidRPr="00050B1E">
        <w:rPr>
          <w:rFonts w:ascii="Times New Roman" w:eastAsia="Times New Roman" w:hAnsi="Times New Roman" w:cs="Times New Roman"/>
          <w:i/>
          <w:iCs/>
          <w:color w:val="000000"/>
          <w:sz w:val="20"/>
          <w:szCs w:val="20"/>
          <w:shd w:val="clear" w:color="auto" w:fill="FFFFFF"/>
        </w:rPr>
        <w:t>rumah</w:t>
      </w:r>
      <w:proofErr w:type="spellEnd"/>
      <w:r w:rsidRPr="00050B1E">
        <w:rPr>
          <w:rFonts w:ascii="Times New Roman" w:eastAsia="Times New Roman" w:hAnsi="Times New Roman" w:cs="Times New Roman"/>
          <w:i/>
          <w:iCs/>
          <w:color w:val="000000"/>
          <w:sz w:val="20"/>
          <w:szCs w:val="20"/>
          <w:shd w:val="clear" w:color="auto" w:fill="FFFFFF"/>
        </w:rPr>
        <w:t xml:space="preserve"> </w:t>
      </w:r>
      <w:proofErr w:type="spellStart"/>
      <w:r w:rsidRPr="00050B1E">
        <w:rPr>
          <w:rFonts w:ascii="Times New Roman" w:eastAsia="Times New Roman" w:hAnsi="Times New Roman" w:cs="Times New Roman"/>
          <w:i/>
          <w:iCs/>
          <w:color w:val="000000"/>
          <w:sz w:val="20"/>
          <w:szCs w:val="20"/>
          <w:shd w:val="clear" w:color="auto" w:fill="FFFFFF"/>
        </w:rPr>
        <w:t>gadang</w:t>
      </w:r>
      <w:proofErr w:type="spellEnd"/>
      <w:r w:rsidRPr="00050B1E">
        <w:rPr>
          <w:rFonts w:ascii="Times New Roman" w:eastAsia="Times New Roman" w:hAnsi="Times New Roman" w:cs="Times New Roman"/>
          <w:color w:val="000000"/>
          <w:sz w:val="20"/>
        </w:rPr>
        <w:t> </w:t>
      </w:r>
      <w:r w:rsidRPr="00050B1E">
        <w:rPr>
          <w:rFonts w:ascii="Times New Roman" w:eastAsia="Times New Roman" w:hAnsi="Times New Roman" w:cs="Times New Roman"/>
          <w:color w:val="000000"/>
          <w:sz w:val="20"/>
          <w:szCs w:val="20"/>
          <w:shd w:val="clear" w:color="auto" w:fill="FFFFFF"/>
        </w:rPr>
        <w:t xml:space="preserve">painted the color of cantaloupe. Over tea and sweet bananas, they agreed that in their community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 xml:space="preserve"> customs are cherished.</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t xml:space="preserve">“The tradition is still used,” </w:t>
      </w:r>
      <w:proofErr w:type="spellStart"/>
      <w:r w:rsidRPr="00050B1E">
        <w:rPr>
          <w:rFonts w:ascii="Times New Roman" w:eastAsia="Times New Roman" w:hAnsi="Times New Roman" w:cs="Times New Roman"/>
          <w:color w:val="000000"/>
          <w:sz w:val="20"/>
          <w:szCs w:val="20"/>
          <w:shd w:val="clear" w:color="auto" w:fill="FFFFFF"/>
        </w:rPr>
        <w:t>Husni</w:t>
      </w:r>
      <w:proofErr w:type="spellEnd"/>
      <w:r w:rsidRPr="00050B1E">
        <w:rPr>
          <w:rFonts w:ascii="Times New Roman" w:eastAsia="Times New Roman" w:hAnsi="Times New Roman" w:cs="Times New Roman"/>
          <w:color w:val="000000"/>
          <w:sz w:val="20"/>
          <w:szCs w:val="20"/>
          <w:shd w:val="clear" w:color="auto" w:fill="FFFFFF"/>
        </w:rPr>
        <w:t xml:space="preserve"> said. “</w:t>
      </w:r>
      <w:proofErr w:type="spellStart"/>
      <w:r w:rsidRPr="00050B1E">
        <w:rPr>
          <w:rFonts w:ascii="Times New Roman" w:eastAsia="Times New Roman" w:hAnsi="Times New Roman" w:cs="Times New Roman"/>
          <w:color w:val="000000"/>
          <w:sz w:val="20"/>
          <w:szCs w:val="20"/>
          <w:shd w:val="clear" w:color="auto" w:fill="FFFFFF"/>
        </w:rPr>
        <w:t>Everyday</w:t>
      </w:r>
      <w:proofErr w:type="spellEnd"/>
      <w:r w:rsidRPr="00050B1E">
        <w:rPr>
          <w:rFonts w:ascii="Times New Roman" w:eastAsia="Times New Roman" w:hAnsi="Times New Roman" w:cs="Times New Roman"/>
          <w:color w:val="000000"/>
          <w:sz w:val="20"/>
          <w:szCs w:val="20"/>
          <w:shd w:val="clear" w:color="auto" w:fill="FFFFFF"/>
        </w:rPr>
        <w:t xml:space="preserve"> it is used.” </w:t>
      </w:r>
      <w:proofErr w:type="spellStart"/>
      <w:r w:rsidRPr="00050B1E">
        <w:rPr>
          <w:rFonts w:ascii="Times New Roman" w:eastAsia="Times New Roman" w:hAnsi="Times New Roman" w:cs="Times New Roman"/>
          <w:color w:val="000000"/>
          <w:sz w:val="20"/>
          <w:szCs w:val="20"/>
          <w:shd w:val="clear" w:color="auto" w:fill="FFFFFF"/>
        </w:rPr>
        <w:t>Azwar</w:t>
      </w:r>
      <w:proofErr w:type="spellEnd"/>
      <w:r w:rsidRPr="00050B1E">
        <w:rPr>
          <w:rFonts w:ascii="Times New Roman" w:eastAsia="Times New Roman" w:hAnsi="Times New Roman" w:cs="Times New Roman"/>
          <w:color w:val="000000"/>
          <w:sz w:val="20"/>
          <w:szCs w:val="20"/>
          <w:shd w:val="clear" w:color="auto" w:fill="FFFFFF"/>
        </w:rPr>
        <w:t xml:space="preserve"> added that the difference really is between the city and the country. “The city has more influences,” he said, “but they still celebrate important moments according to </w:t>
      </w:r>
      <w:proofErr w:type="spellStart"/>
      <w:r w:rsidRPr="00050B1E">
        <w:rPr>
          <w:rFonts w:ascii="Times New Roman" w:eastAsia="Times New Roman" w:hAnsi="Times New Roman" w:cs="Times New Roman"/>
          <w:color w:val="000000"/>
          <w:sz w:val="20"/>
          <w:szCs w:val="20"/>
          <w:shd w:val="clear" w:color="auto" w:fill="FFFFFF"/>
        </w:rPr>
        <w:t>Minangkabau</w:t>
      </w:r>
      <w:proofErr w:type="spellEnd"/>
      <w:r w:rsidRPr="00050B1E">
        <w:rPr>
          <w:rFonts w:ascii="Times New Roman" w:eastAsia="Times New Roman" w:hAnsi="Times New Roman" w:cs="Times New Roman"/>
          <w:color w:val="000000"/>
          <w:sz w:val="20"/>
          <w:szCs w:val="20"/>
          <w:shd w:val="clear" w:color="auto" w:fill="FFFFFF"/>
        </w:rPr>
        <w:t>.”</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t xml:space="preserve">In doing so, women remain central. As </w:t>
      </w:r>
      <w:proofErr w:type="spellStart"/>
      <w:r w:rsidRPr="00050B1E">
        <w:rPr>
          <w:rFonts w:ascii="Times New Roman" w:eastAsia="Times New Roman" w:hAnsi="Times New Roman" w:cs="Times New Roman"/>
          <w:color w:val="000000"/>
          <w:sz w:val="20"/>
          <w:szCs w:val="20"/>
          <w:shd w:val="clear" w:color="auto" w:fill="FFFFFF"/>
        </w:rPr>
        <w:t>Husin</w:t>
      </w:r>
      <w:proofErr w:type="spellEnd"/>
      <w:r w:rsidRPr="00050B1E">
        <w:rPr>
          <w:rFonts w:ascii="Times New Roman" w:eastAsia="Times New Roman" w:hAnsi="Times New Roman" w:cs="Times New Roman"/>
          <w:color w:val="000000"/>
          <w:sz w:val="20"/>
          <w:szCs w:val="20"/>
          <w:shd w:val="clear" w:color="auto" w:fill="FFFFFF"/>
        </w:rPr>
        <w:t>, the</w:t>
      </w:r>
      <w:r w:rsidRPr="00050B1E">
        <w:rPr>
          <w:rFonts w:ascii="Times New Roman" w:eastAsia="Times New Roman" w:hAnsi="Times New Roman" w:cs="Times New Roman"/>
          <w:color w:val="000000"/>
          <w:sz w:val="20"/>
        </w:rPr>
        <w:t> </w:t>
      </w:r>
      <w:proofErr w:type="spellStart"/>
      <w:r w:rsidRPr="00050B1E">
        <w:rPr>
          <w:rFonts w:ascii="Times New Roman" w:eastAsia="Times New Roman" w:hAnsi="Times New Roman" w:cs="Times New Roman"/>
          <w:i/>
          <w:iCs/>
          <w:color w:val="000000"/>
          <w:sz w:val="20"/>
          <w:szCs w:val="20"/>
          <w:shd w:val="clear" w:color="auto" w:fill="FFFFFF"/>
        </w:rPr>
        <w:t>datuk</w:t>
      </w:r>
      <w:proofErr w:type="spellEnd"/>
      <w:r w:rsidRPr="00050B1E">
        <w:rPr>
          <w:rFonts w:ascii="Times New Roman" w:eastAsia="Times New Roman" w:hAnsi="Times New Roman" w:cs="Times New Roman"/>
          <w:color w:val="000000"/>
          <w:sz w:val="20"/>
          <w:szCs w:val="20"/>
          <w:shd w:val="clear" w:color="auto" w:fill="FFFFFF"/>
        </w:rPr>
        <w:t>, put it, “We devote everything to women.”</w:t>
      </w:r>
    </w:p>
    <w:p w:rsidR="00050B1E" w:rsidRPr="00050B1E" w:rsidRDefault="00050B1E" w:rsidP="00050B1E">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i/>
          <w:iCs/>
          <w:color w:val="000000"/>
          <w:sz w:val="20"/>
          <w:szCs w:val="20"/>
          <w:shd w:val="clear" w:color="auto" w:fill="FFFFFF"/>
        </w:rPr>
        <w:t>Susan Schulman contributed reporting.</w:t>
      </w:r>
    </w:p>
    <w:p w:rsidR="00C107D0" w:rsidRDefault="00050B1E" w:rsidP="00C009A1">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050B1E">
        <w:rPr>
          <w:rFonts w:ascii="Times New Roman" w:eastAsia="Times New Roman" w:hAnsi="Times New Roman" w:cs="Times New Roman"/>
          <w:color w:val="000000"/>
          <w:sz w:val="20"/>
          <w:szCs w:val="20"/>
          <w:shd w:val="clear" w:color="auto" w:fill="FFFFFF"/>
        </w:rPr>
        <w:t>September 4, 2011</w:t>
      </w:r>
      <w:r w:rsidRPr="00050B1E">
        <w:rPr>
          <w:rFonts w:ascii="Times New Roman" w:eastAsia="Times New Roman" w:hAnsi="Times New Roman" w:cs="Times New Roman"/>
          <w:color w:val="000000"/>
          <w:sz w:val="20"/>
        </w:rPr>
        <w:t> </w:t>
      </w:r>
      <w:r w:rsidRPr="00050B1E">
        <w:rPr>
          <w:rFonts w:ascii="Times New Roman" w:eastAsia="Times New Roman" w:hAnsi="Times New Roman" w:cs="Times New Roman"/>
          <w:color w:val="000000"/>
          <w:sz w:val="20"/>
          <w:szCs w:val="20"/>
          <w:shd w:val="clear" w:color="auto" w:fill="FFFFFF"/>
        </w:rPr>
        <w:t>7:40am</w:t>
      </w:r>
    </w:p>
    <w:p w:rsidR="00C107D0" w:rsidRDefault="00C107D0" w:rsidP="00C009A1">
      <w:pPr>
        <w:spacing w:before="100" w:beforeAutospacing="1" w:after="100" w:afterAutospacing="1" w:line="240" w:lineRule="auto"/>
        <w:rPr>
          <w:rFonts w:ascii="Times New Roman" w:hAnsi="Times New Roman"/>
          <w:b/>
          <w:color w:val="000000"/>
        </w:rPr>
      </w:pPr>
    </w:p>
    <w:p w:rsidR="00C107D0" w:rsidRDefault="00C107D0" w:rsidP="00C009A1">
      <w:pPr>
        <w:spacing w:before="100" w:beforeAutospacing="1" w:after="100" w:afterAutospacing="1" w:line="240" w:lineRule="auto"/>
        <w:rPr>
          <w:rFonts w:ascii="Times New Roman" w:hAnsi="Times New Roman"/>
          <w:b/>
          <w:color w:val="000000"/>
        </w:rPr>
      </w:pPr>
    </w:p>
    <w:p w:rsidR="00C009A1" w:rsidRPr="00C009A1" w:rsidRDefault="00C009A1" w:rsidP="00C009A1">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rPr>
      </w:pPr>
      <w:r w:rsidRPr="00C009A1">
        <w:rPr>
          <w:rFonts w:ascii="Times New Roman" w:hAnsi="Times New Roman"/>
          <w:b/>
          <w:color w:val="000000"/>
        </w:rPr>
        <w:lastRenderedPageBreak/>
        <w:t>Rhetorical Situation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7"/>
        <w:gridCol w:w="7059"/>
      </w:tblGrid>
      <w:tr w:rsidR="008D550B" w:rsidRPr="00157496" w:rsidTr="008D550B">
        <w:trPr>
          <w:trHeight w:val="600"/>
        </w:trPr>
        <w:tc>
          <w:tcPr>
            <w:tcW w:w="2517" w:type="dxa"/>
            <w:vMerge w:val="restart"/>
          </w:tcPr>
          <w:p w:rsidR="00C009A1" w:rsidRPr="00157496" w:rsidRDefault="00C009A1" w:rsidP="008D550B">
            <w:pPr>
              <w:spacing w:before="100" w:beforeAutospacing="1" w:after="100" w:afterAutospacing="1"/>
              <w:rPr>
                <w:rFonts w:ascii="Times New Roman" w:hAnsi="Times New Roman"/>
                <w:color w:val="000000"/>
                <w:sz w:val="20"/>
                <w:szCs w:val="20"/>
              </w:rPr>
            </w:pPr>
            <w:r w:rsidRPr="00157496">
              <w:rPr>
                <w:rFonts w:ascii="Times New Roman" w:hAnsi="Times New Roman"/>
                <w:color w:val="000000"/>
                <w:sz w:val="20"/>
                <w:szCs w:val="20"/>
              </w:rPr>
              <w:t>Choose two new vocabulary words and define them.</w:t>
            </w:r>
          </w:p>
        </w:tc>
        <w:tc>
          <w:tcPr>
            <w:tcW w:w="7059" w:type="dxa"/>
          </w:tcPr>
          <w:p w:rsidR="00C009A1" w:rsidRPr="00157496" w:rsidRDefault="00C009A1" w:rsidP="008D550B">
            <w:pPr>
              <w:spacing w:before="100" w:beforeAutospacing="1" w:after="100" w:afterAutospacing="1"/>
              <w:rPr>
                <w:rFonts w:ascii="Times New Roman" w:hAnsi="Times New Roman"/>
                <w:color w:val="000000"/>
                <w:sz w:val="20"/>
                <w:szCs w:val="20"/>
              </w:rPr>
            </w:pPr>
            <w:r w:rsidRPr="00157496">
              <w:rPr>
                <w:rFonts w:ascii="Times New Roman" w:hAnsi="Times New Roman"/>
                <w:color w:val="000000"/>
                <w:sz w:val="20"/>
                <w:szCs w:val="20"/>
              </w:rPr>
              <w:t>1.</w:t>
            </w:r>
          </w:p>
        </w:tc>
      </w:tr>
      <w:tr w:rsidR="008D550B" w:rsidRPr="00157496" w:rsidTr="008D550B">
        <w:trPr>
          <w:trHeight w:val="600"/>
        </w:trPr>
        <w:tc>
          <w:tcPr>
            <w:tcW w:w="2517" w:type="dxa"/>
            <w:vMerge/>
          </w:tcPr>
          <w:p w:rsidR="00C009A1" w:rsidRPr="00157496" w:rsidRDefault="00C009A1" w:rsidP="008D550B">
            <w:pPr>
              <w:spacing w:before="100" w:beforeAutospacing="1" w:after="100" w:afterAutospacing="1"/>
              <w:rPr>
                <w:rFonts w:ascii="Times New Roman" w:hAnsi="Times New Roman"/>
                <w:color w:val="000000"/>
                <w:sz w:val="20"/>
                <w:szCs w:val="20"/>
              </w:rPr>
            </w:pPr>
          </w:p>
        </w:tc>
        <w:tc>
          <w:tcPr>
            <w:tcW w:w="7059" w:type="dxa"/>
          </w:tcPr>
          <w:p w:rsidR="00C009A1" w:rsidRPr="00157496" w:rsidRDefault="00C009A1" w:rsidP="008D550B">
            <w:pPr>
              <w:spacing w:before="100" w:beforeAutospacing="1" w:after="100" w:afterAutospacing="1"/>
              <w:rPr>
                <w:rFonts w:ascii="Times New Roman" w:hAnsi="Times New Roman"/>
                <w:color w:val="000000"/>
                <w:sz w:val="20"/>
                <w:szCs w:val="20"/>
              </w:rPr>
            </w:pPr>
            <w:r w:rsidRPr="00157496">
              <w:rPr>
                <w:rFonts w:ascii="Times New Roman" w:hAnsi="Times New Roman"/>
                <w:color w:val="000000"/>
                <w:sz w:val="20"/>
                <w:szCs w:val="20"/>
              </w:rPr>
              <w:t>2.</w:t>
            </w:r>
          </w:p>
        </w:tc>
      </w:tr>
      <w:tr w:rsidR="008D550B" w:rsidRPr="00157496" w:rsidTr="008D550B">
        <w:tc>
          <w:tcPr>
            <w:tcW w:w="2517" w:type="dxa"/>
          </w:tcPr>
          <w:p w:rsidR="00C009A1" w:rsidRPr="00157496" w:rsidRDefault="00C009A1" w:rsidP="008D550B">
            <w:pPr>
              <w:spacing w:before="100" w:beforeAutospacing="1" w:after="100" w:afterAutospacing="1"/>
              <w:rPr>
                <w:rFonts w:ascii="Times New Roman" w:hAnsi="Times New Roman"/>
                <w:color w:val="000000"/>
                <w:sz w:val="20"/>
                <w:szCs w:val="20"/>
              </w:rPr>
            </w:pPr>
            <w:r w:rsidRPr="00157496">
              <w:rPr>
                <w:rFonts w:ascii="Times New Roman" w:hAnsi="Times New Roman"/>
                <w:color w:val="000000"/>
                <w:sz w:val="20"/>
                <w:szCs w:val="20"/>
              </w:rPr>
              <w:t>Main Point- In one complete sentence, what was the main idea?</w:t>
            </w:r>
          </w:p>
        </w:tc>
        <w:tc>
          <w:tcPr>
            <w:tcW w:w="7059" w:type="dxa"/>
          </w:tcPr>
          <w:p w:rsidR="00C009A1" w:rsidRPr="00157496" w:rsidRDefault="00C009A1" w:rsidP="008D550B">
            <w:pPr>
              <w:spacing w:before="100" w:beforeAutospacing="1" w:after="100" w:afterAutospacing="1"/>
              <w:rPr>
                <w:rFonts w:ascii="Times New Roman" w:hAnsi="Times New Roman"/>
                <w:color w:val="000000"/>
                <w:sz w:val="20"/>
                <w:szCs w:val="20"/>
              </w:rPr>
            </w:pPr>
          </w:p>
          <w:p w:rsidR="00C009A1" w:rsidRPr="00157496" w:rsidRDefault="00C009A1" w:rsidP="008D550B">
            <w:pPr>
              <w:spacing w:before="100" w:beforeAutospacing="1" w:after="100" w:afterAutospacing="1"/>
              <w:rPr>
                <w:rFonts w:ascii="Times New Roman" w:hAnsi="Times New Roman"/>
                <w:color w:val="000000"/>
                <w:sz w:val="20"/>
                <w:szCs w:val="20"/>
              </w:rPr>
            </w:pPr>
          </w:p>
        </w:tc>
      </w:tr>
      <w:tr w:rsidR="008D550B" w:rsidRPr="00157496" w:rsidTr="008D550B">
        <w:tc>
          <w:tcPr>
            <w:tcW w:w="2517" w:type="dxa"/>
          </w:tcPr>
          <w:p w:rsidR="00C009A1" w:rsidRPr="00157496" w:rsidRDefault="00C009A1" w:rsidP="008D550B">
            <w:pPr>
              <w:spacing w:before="100" w:beforeAutospacing="1" w:after="100" w:afterAutospacing="1"/>
              <w:rPr>
                <w:rFonts w:ascii="Times New Roman" w:hAnsi="Times New Roman"/>
                <w:color w:val="000000"/>
                <w:sz w:val="20"/>
                <w:szCs w:val="20"/>
              </w:rPr>
            </w:pPr>
            <w:r w:rsidRPr="00157496">
              <w:rPr>
                <w:rFonts w:ascii="Times New Roman" w:hAnsi="Times New Roman"/>
                <w:color w:val="000000"/>
                <w:sz w:val="20"/>
                <w:szCs w:val="20"/>
              </w:rPr>
              <w:t>Audience-Who was this article written for?</w:t>
            </w:r>
          </w:p>
        </w:tc>
        <w:tc>
          <w:tcPr>
            <w:tcW w:w="7059" w:type="dxa"/>
          </w:tcPr>
          <w:p w:rsidR="00C009A1" w:rsidRPr="00157496" w:rsidRDefault="00C009A1" w:rsidP="008D550B">
            <w:pPr>
              <w:spacing w:before="100" w:beforeAutospacing="1" w:after="100" w:afterAutospacing="1"/>
              <w:rPr>
                <w:rFonts w:ascii="Times New Roman" w:hAnsi="Times New Roman"/>
                <w:color w:val="000000"/>
                <w:sz w:val="20"/>
                <w:szCs w:val="20"/>
              </w:rPr>
            </w:pPr>
          </w:p>
        </w:tc>
      </w:tr>
      <w:tr w:rsidR="008D550B" w:rsidRPr="00157496" w:rsidTr="008D550B">
        <w:tc>
          <w:tcPr>
            <w:tcW w:w="2517" w:type="dxa"/>
          </w:tcPr>
          <w:p w:rsidR="00C009A1" w:rsidRPr="00157496" w:rsidRDefault="00C009A1" w:rsidP="008D550B">
            <w:pPr>
              <w:spacing w:before="100" w:beforeAutospacing="1" w:after="100" w:afterAutospacing="1"/>
              <w:rPr>
                <w:rFonts w:ascii="Times New Roman" w:hAnsi="Times New Roman"/>
                <w:color w:val="000000"/>
                <w:sz w:val="20"/>
                <w:szCs w:val="20"/>
              </w:rPr>
            </w:pPr>
            <w:proofErr w:type="spellStart"/>
            <w:r w:rsidRPr="00157496">
              <w:rPr>
                <w:rFonts w:ascii="Times New Roman" w:hAnsi="Times New Roman"/>
                <w:color w:val="000000"/>
                <w:sz w:val="20"/>
                <w:szCs w:val="20"/>
              </w:rPr>
              <w:t>Exigence</w:t>
            </w:r>
            <w:proofErr w:type="spellEnd"/>
            <w:r w:rsidRPr="00157496">
              <w:rPr>
                <w:rFonts w:ascii="Times New Roman" w:hAnsi="Times New Roman"/>
                <w:color w:val="000000"/>
                <w:sz w:val="20"/>
                <w:szCs w:val="20"/>
              </w:rPr>
              <w:t>-What makes this topic “urgent,” interesting, important?</w:t>
            </w:r>
          </w:p>
        </w:tc>
        <w:tc>
          <w:tcPr>
            <w:tcW w:w="7059" w:type="dxa"/>
          </w:tcPr>
          <w:p w:rsidR="00C009A1" w:rsidRPr="00157496" w:rsidRDefault="00C009A1" w:rsidP="008D550B">
            <w:pPr>
              <w:spacing w:before="100" w:beforeAutospacing="1" w:after="100" w:afterAutospacing="1"/>
              <w:rPr>
                <w:rFonts w:ascii="Times New Roman" w:hAnsi="Times New Roman"/>
                <w:color w:val="000000"/>
                <w:sz w:val="20"/>
                <w:szCs w:val="20"/>
              </w:rPr>
            </w:pPr>
          </w:p>
          <w:p w:rsidR="00C009A1" w:rsidRPr="00157496" w:rsidRDefault="00C009A1" w:rsidP="008D550B">
            <w:pPr>
              <w:spacing w:before="100" w:beforeAutospacing="1" w:after="100" w:afterAutospacing="1"/>
              <w:rPr>
                <w:rFonts w:ascii="Times New Roman" w:hAnsi="Times New Roman"/>
                <w:color w:val="000000"/>
                <w:sz w:val="20"/>
                <w:szCs w:val="20"/>
              </w:rPr>
            </w:pPr>
          </w:p>
        </w:tc>
      </w:tr>
      <w:tr w:rsidR="008D550B" w:rsidRPr="00157496" w:rsidTr="008D550B">
        <w:tc>
          <w:tcPr>
            <w:tcW w:w="2517" w:type="dxa"/>
          </w:tcPr>
          <w:p w:rsidR="00C009A1" w:rsidRPr="00157496" w:rsidRDefault="00C009A1" w:rsidP="008D550B">
            <w:pPr>
              <w:spacing w:before="100" w:beforeAutospacing="1" w:after="100" w:afterAutospacing="1"/>
              <w:rPr>
                <w:rFonts w:ascii="Times New Roman" w:hAnsi="Times New Roman"/>
                <w:color w:val="000000"/>
                <w:sz w:val="20"/>
                <w:szCs w:val="20"/>
              </w:rPr>
            </w:pPr>
            <w:r w:rsidRPr="00157496">
              <w:rPr>
                <w:rFonts w:ascii="Times New Roman" w:hAnsi="Times New Roman"/>
                <w:color w:val="000000"/>
                <w:sz w:val="20"/>
                <w:szCs w:val="20"/>
              </w:rPr>
              <w:t>Purpose- What is the author’s goal?</w:t>
            </w:r>
          </w:p>
        </w:tc>
        <w:tc>
          <w:tcPr>
            <w:tcW w:w="7059" w:type="dxa"/>
          </w:tcPr>
          <w:p w:rsidR="00C009A1" w:rsidRPr="00157496" w:rsidRDefault="00C009A1" w:rsidP="008D550B">
            <w:pPr>
              <w:spacing w:before="100" w:beforeAutospacing="1" w:after="100" w:afterAutospacing="1"/>
              <w:rPr>
                <w:rFonts w:ascii="Times New Roman" w:hAnsi="Times New Roman"/>
                <w:color w:val="000000"/>
                <w:sz w:val="20"/>
                <w:szCs w:val="20"/>
              </w:rPr>
            </w:pPr>
          </w:p>
        </w:tc>
      </w:tr>
    </w:tbl>
    <w:p w:rsidR="00683D82" w:rsidRDefault="00683D82"/>
    <w:p w:rsidR="00C009A1" w:rsidRDefault="00C009A1"/>
    <w:sectPr w:rsidR="00C009A1" w:rsidSect="00683D82">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50B" w:rsidRDefault="008D550B" w:rsidP="00050B1E">
      <w:pPr>
        <w:spacing w:after="0" w:line="240" w:lineRule="auto"/>
      </w:pPr>
      <w:r>
        <w:separator/>
      </w:r>
    </w:p>
  </w:endnote>
  <w:endnote w:type="continuationSeparator" w:id="0">
    <w:p w:rsidR="008D550B" w:rsidRDefault="008D550B" w:rsidP="00050B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50B" w:rsidRDefault="008D550B" w:rsidP="00050B1E">
      <w:pPr>
        <w:spacing w:after="0" w:line="240" w:lineRule="auto"/>
      </w:pPr>
      <w:r>
        <w:separator/>
      </w:r>
    </w:p>
  </w:footnote>
  <w:footnote w:type="continuationSeparator" w:id="0">
    <w:p w:rsidR="008D550B" w:rsidRDefault="008D550B" w:rsidP="00050B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50B" w:rsidRDefault="008D550B">
    <w:pPr>
      <w:pStyle w:val="Header"/>
    </w:pPr>
    <w:r>
      <w:t xml:space="preserve">Article of the </w:t>
    </w:r>
    <w:proofErr w:type="gramStart"/>
    <w:r>
      <w:t>Week  –</w:t>
    </w:r>
    <w:proofErr w:type="gramEnd"/>
    <w:r>
      <w:t xml:space="preserve"> DUE 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04BDE"/>
    <w:multiLevelType w:val="hybridMultilevel"/>
    <w:tmpl w:val="CA2ED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B21389"/>
    <w:multiLevelType w:val="hybridMultilevel"/>
    <w:tmpl w:val="3E161E88"/>
    <w:lvl w:ilvl="0" w:tplc="4326698A">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050B1E"/>
    <w:rsid w:val="00050B1E"/>
    <w:rsid w:val="00683D82"/>
    <w:rsid w:val="008C6E26"/>
    <w:rsid w:val="008D550B"/>
    <w:rsid w:val="00933E21"/>
    <w:rsid w:val="00C009A1"/>
    <w:rsid w:val="00C107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D82"/>
  </w:style>
  <w:style w:type="paragraph" w:styleId="Heading1">
    <w:name w:val="heading 1"/>
    <w:basedOn w:val="Normal"/>
    <w:link w:val="Heading1Char"/>
    <w:uiPriority w:val="9"/>
    <w:qFormat/>
    <w:rsid w:val="00050B1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50B1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B1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50B1E"/>
    <w:rPr>
      <w:rFonts w:ascii="Times New Roman" w:eastAsia="Times New Roman" w:hAnsi="Times New Roman" w:cs="Times New Roman"/>
      <w:b/>
      <w:bCs/>
      <w:sz w:val="36"/>
      <w:szCs w:val="36"/>
    </w:rPr>
  </w:style>
  <w:style w:type="character" w:customStyle="1" w:styleId="apple-style-span">
    <w:name w:val="apple-style-span"/>
    <w:basedOn w:val="DefaultParagraphFont"/>
    <w:rsid w:val="00050B1E"/>
  </w:style>
  <w:style w:type="character" w:customStyle="1" w:styleId="byline-style-a">
    <w:name w:val="byline-style-a"/>
    <w:basedOn w:val="DefaultParagraphFont"/>
    <w:rsid w:val="00050B1E"/>
  </w:style>
  <w:style w:type="character" w:customStyle="1" w:styleId="apple-converted-space">
    <w:name w:val="apple-converted-space"/>
    <w:basedOn w:val="DefaultParagraphFont"/>
    <w:rsid w:val="00050B1E"/>
  </w:style>
  <w:style w:type="character" w:styleId="Hyperlink">
    <w:name w:val="Hyperlink"/>
    <w:basedOn w:val="DefaultParagraphFont"/>
    <w:uiPriority w:val="99"/>
    <w:semiHidden/>
    <w:unhideWhenUsed/>
    <w:rsid w:val="00050B1E"/>
    <w:rPr>
      <w:color w:val="0000FF"/>
      <w:u w:val="single"/>
    </w:rPr>
  </w:style>
  <w:style w:type="paragraph" w:styleId="NormalWeb">
    <w:name w:val="Normal (Web)"/>
    <w:basedOn w:val="Normal"/>
    <w:uiPriority w:val="99"/>
    <w:semiHidden/>
    <w:unhideWhenUsed/>
    <w:rsid w:val="00050B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mestamp">
    <w:name w:val="timestamp"/>
    <w:basedOn w:val="Normal"/>
    <w:rsid w:val="00050B1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50B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B1E"/>
    <w:rPr>
      <w:rFonts w:ascii="Tahoma" w:hAnsi="Tahoma" w:cs="Tahoma"/>
      <w:sz w:val="16"/>
      <w:szCs w:val="16"/>
    </w:rPr>
  </w:style>
  <w:style w:type="paragraph" w:styleId="Header">
    <w:name w:val="header"/>
    <w:basedOn w:val="Normal"/>
    <w:link w:val="HeaderChar"/>
    <w:uiPriority w:val="99"/>
    <w:unhideWhenUsed/>
    <w:rsid w:val="00050B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0B1E"/>
  </w:style>
  <w:style w:type="paragraph" w:styleId="Footer">
    <w:name w:val="footer"/>
    <w:basedOn w:val="Normal"/>
    <w:link w:val="FooterChar"/>
    <w:uiPriority w:val="99"/>
    <w:semiHidden/>
    <w:unhideWhenUsed/>
    <w:rsid w:val="00050B1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50B1E"/>
  </w:style>
  <w:style w:type="paragraph" w:styleId="ListParagraph">
    <w:name w:val="List Paragraph"/>
    <w:basedOn w:val="Normal"/>
    <w:uiPriority w:val="99"/>
    <w:qFormat/>
    <w:rsid w:val="00C009A1"/>
    <w:pPr>
      <w:spacing w:line="240" w:lineRule="auto"/>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19687466">
      <w:bodyDiv w:val="1"/>
      <w:marLeft w:val="0"/>
      <w:marRight w:val="0"/>
      <w:marTop w:val="0"/>
      <w:marBottom w:val="0"/>
      <w:divBdr>
        <w:top w:val="none" w:sz="0" w:space="0" w:color="auto"/>
        <w:left w:val="none" w:sz="0" w:space="0" w:color="auto"/>
        <w:bottom w:val="none" w:sz="0" w:space="0" w:color="auto"/>
        <w:right w:val="none" w:sz="0" w:space="0" w:color="auto"/>
      </w:divBdr>
      <w:divsChild>
        <w:div w:id="1237395936">
          <w:marLeft w:val="0"/>
          <w:marRight w:val="0"/>
          <w:marTop w:val="0"/>
          <w:marBottom w:val="0"/>
          <w:divBdr>
            <w:top w:val="none" w:sz="0" w:space="0" w:color="auto"/>
            <w:left w:val="none" w:sz="0" w:space="0" w:color="auto"/>
            <w:bottom w:val="none" w:sz="0" w:space="0" w:color="auto"/>
            <w:right w:val="none" w:sz="0" w:space="0" w:color="auto"/>
          </w:divBdr>
          <w:divsChild>
            <w:div w:id="1663728503">
              <w:marLeft w:val="0"/>
              <w:marRight w:val="0"/>
              <w:marTop w:val="0"/>
              <w:marBottom w:val="0"/>
              <w:divBdr>
                <w:top w:val="none" w:sz="0" w:space="0" w:color="auto"/>
                <w:left w:val="none" w:sz="0" w:space="0" w:color="auto"/>
                <w:bottom w:val="none" w:sz="0" w:space="0" w:color="auto"/>
                <w:right w:val="none" w:sz="0" w:space="0" w:color="auto"/>
              </w:divBdr>
            </w:div>
            <w:div w:id="555314699">
              <w:marLeft w:val="0"/>
              <w:marRight w:val="0"/>
              <w:marTop w:val="0"/>
              <w:marBottom w:val="0"/>
              <w:divBdr>
                <w:top w:val="none" w:sz="0" w:space="0" w:color="auto"/>
                <w:left w:val="none" w:sz="0" w:space="0" w:color="auto"/>
                <w:bottom w:val="none" w:sz="0" w:space="0" w:color="auto"/>
                <w:right w:val="none" w:sz="0" w:space="0" w:color="auto"/>
              </w:divBdr>
            </w:div>
            <w:div w:id="1161123673">
              <w:marLeft w:val="0"/>
              <w:marRight w:val="0"/>
              <w:marTop w:val="0"/>
              <w:marBottom w:val="0"/>
              <w:divBdr>
                <w:top w:val="none" w:sz="0" w:space="0" w:color="auto"/>
                <w:left w:val="none" w:sz="0" w:space="0" w:color="auto"/>
                <w:bottom w:val="none" w:sz="0" w:space="0" w:color="auto"/>
                <w:right w:val="none" w:sz="0" w:space="0" w:color="auto"/>
              </w:divBdr>
            </w:div>
            <w:div w:id="461307987">
              <w:marLeft w:val="0"/>
              <w:marRight w:val="0"/>
              <w:marTop w:val="0"/>
              <w:marBottom w:val="0"/>
              <w:divBdr>
                <w:top w:val="none" w:sz="0" w:space="0" w:color="auto"/>
                <w:left w:val="none" w:sz="0" w:space="0" w:color="auto"/>
                <w:bottom w:val="none" w:sz="0" w:space="0" w:color="auto"/>
                <w:right w:val="none" w:sz="0" w:space="0" w:color="auto"/>
              </w:divBdr>
            </w:div>
            <w:div w:id="11612915">
              <w:marLeft w:val="0"/>
              <w:marRight w:val="0"/>
              <w:marTop w:val="0"/>
              <w:marBottom w:val="0"/>
              <w:divBdr>
                <w:top w:val="none" w:sz="0" w:space="0" w:color="auto"/>
                <w:left w:val="none" w:sz="0" w:space="0" w:color="auto"/>
                <w:bottom w:val="none" w:sz="0" w:space="0" w:color="auto"/>
                <w:right w:val="none" w:sz="0" w:space="0" w:color="auto"/>
              </w:divBdr>
            </w:div>
            <w:div w:id="697198358">
              <w:marLeft w:val="0"/>
              <w:marRight w:val="0"/>
              <w:marTop w:val="0"/>
              <w:marBottom w:val="0"/>
              <w:divBdr>
                <w:top w:val="none" w:sz="0" w:space="0" w:color="auto"/>
                <w:left w:val="none" w:sz="0" w:space="0" w:color="auto"/>
                <w:bottom w:val="none" w:sz="0" w:space="0" w:color="auto"/>
                <w:right w:val="none" w:sz="0" w:space="0" w:color="auto"/>
              </w:divBdr>
            </w:div>
            <w:div w:id="1279798451">
              <w:blockQuote w:val="1"/>
              <w:marLeft w:val="720"/>
              <w:marRight w:val="720"/>
              <w:marTop w:val="100"/>
              <w:marBottom w:val="100"/>
              <w:divBdr>
                <w:top w:val="none" w:sz="0" w:space="0" w:color="auto"/>
                <w:left w:val="none" w:sz="0" w:space="0" w:color="auto"/>
                <w:bottom w:val="none" w:sz="0" w:space="0" w:color="auto"/>
                <w:right w:val="none" w:sz="0" w:space="0" w:color="auto"/>
              </w:divBdr>
            </w:div>
            <w:div w:id="1376931747">
              <w:marLeft w:val="0"/>
              <w:marRight w:val="0"/>
              <w:marTop w:val="0"/>
              <w:marBottom w:val="0"/>
              <w:divBdr>
                <w:top w:val="none" w:sz="0" w:space="0" w:color="auto"/>
                <w:left w:val="none" w:sz="0" w:space="0" w:color="auto"/>
                <w:bottom w:val="none" w:sz="0" w:space="0" w:color="auto"/>
                <w:right w:val="none" w:sz="0" w:space="0" w:color="auto"/>
              </w:divBdr>
            </w:div>
            <w:div w:id="790562373">
              <w:marLeft w:val="0"/>
              <w:marRight w:val="0"/>
              <w:marTop w:val="0"/>
              <w:marBottom w:val="0"/>
              <w:divBdr>
                <w:top w:val="none" w:sz="0" w:space="0" w:color="auto"/>
                <w:left w:val="none" w:sz="0" w:space="0" w:color="auto"/>
                <w:bottom w:val="none" w:sz="0" w:space="0" w:color="auto"/>
                <w:right w:val="none" w:sz="0" w:space="0" w:color="auto"/>
              </w:divBdr>
            </w:div>
            <w:div w:id="419568737">
              <w:marLeft w:val="0"/>
              <w:marRight w:val="0"/>
              <w:marTop w:val="0"/>
              <w:marBottom w:val="0"/>
              <w:divBdr>
                <w:top w:val="none" w:sz="0" w:space="0" w:color="auto"/>
                <w:left w:val="none" w:sz="0" w:space="0" w:color="auto"/>
                <w:bottom w:val="none" w:sz="0" w:space="0" w:color="auto"/>
                <w:right w:val="none" w:sz="0" w:space="0" w:color="auto"/>
              </w:divBdr>
            </w:div>
            <w:div w:id="1107313464">
              <w:marLeft w:val="0"/>
              <w:marRight w:val="0"/>
              <w:marTop w:val="0"/>
              <w:marBottom w:val="0"/>
              <w:divBdr>
                <w:top w:val="none" w:sz="0" w:space="0" w:color="auto"/>
                <w:left w:val="none" w:sz="0" w:space="0" w:color="auto"/>
                <w:bottom w:val="none" w:sz="0" w:space="0" w:color="auto"/>
                <w:right w:val="none" w:sz="0" w:space="0" w:color="auto"/>
              </w:divBdr>
            </w:div>
            <w:div w:id="1514800747">
              <w:marLeft w:val="0"/>
              <w:marRight w:val="0"/>
              <w:marTop w:val="0"/>
              <w:marBottom w:val="0"/>
              <w:divBdr>
                <w:top w:val="none" w:sz="0" w:space="0" w:color="auto"/>
                <w:left w:val="none" w:sz="0" w:space="0" w:color="auto"/>
                <w:bottom w:val="none" w:sz="0" w:space="0" w:color="auto"/>
                <w:right w:val="none" w:sz="0" w:space="0" w:color="auto"/>
              </w:divBdr>
            </w:div>
            <w:div w:id="1290093023">
              <w:blockQuote w:val="1"/>
              <w:marLeft w:val="720"/>
              <w:marRight w:val="720"/>
              <w:marTop w:val="100"/>
              <w:marBottom w:val="100"/>
              <w:divBdr>
                <w:top w:val="none" w:sz="0" w:space="0" w:color="auto"/>
                <w:left w:val="none" w:sz="0" w:space="0" w:color="auto"/>
                <w:bottom w:val="none" w:sz="0" w:space="0" w:color="auto"/>
                <w:right w:val="none" w:sz="0" w:space="0" w:color="auto"/>
              </w:divBdr>
            </w:div>
            <w:div w:id="428045684">
              <w:marLeft w:val="0"/>
              <w:marRight w:val="0"/>
              <w:marTop w:val="0"/>
              <w:marBottom w:val="0"/>
              <w:divBdr>
                <w:top w:val="none" w:sz="0" w:space="0" w:color="auto"/>
                <w:left w:val="none" w:sz="0" w:space="0" w:color="auto"/>
                <w:bottom w:val="none" w:sz="0" w:space="0" w:color="auto"/>
                <w:right w:val="none" w:sz="0" w:space="0" w:color="auto"/>
              </w:divBdr>
            </w:div>
            <w:div w:id="88817924">
              <w:marLeft w:val="0"/>
              <w:marRight w:val="0"/>
              <w:marTop w:val="0"/>
              <w:marBottom w:val="0"/>
              <w:divBdr>
                <w:top w:val="none" w:sz="0" w:space="0" w:color="auto"/>
                <w:left w:val="none" w:sz="0" w:space="0" w:color="auto"/>
                <w:bottom w:val="none" w:sz="0" w:space="0" w:color="auto"/>
                <w:right w:val="none" w:sz="0" w:space="0" w:color="auto"/>
              </w:divBdr>
            </w:div>
            <w:div w:id="1085033664">
              <w:marLeft w:val="0"/>
              <w:marRight w:val="0"/>
              <w:marTop w:val="0"/>
              <w:marBottom w:val="0"/>
              <w:divBdr>
                <w:top w:val="none" w:sz="0" w:space="0" w:color="auto"/>
                <w:left w:val="none" w:sz="0" w:space="0" w:color="auto"/>
                <w:bottom w:val="none" w:sz="0" w:space="0" w:color="auto"/>
                <w:right w:val="none" w:sz="0" w:space="0" w:color="auto"/>
              </w:divBdr>
            </w:div>
            <w:div w:id="1841117865">
              <w:marLeft w:val="0"/>
              <w:marRight w:val="0"/>
              <w:marTop w:val="0"/>
              <w:marBottom w:val="0"/>
              <w:divBdr>
                <w:top w:val="none" w:sz="0" w:space="0" w:color="auto"/>
                <w:left w:val="none" w:sz="0" w:space="0" w:color="auto"/>
                <w:bottom w:val="none" w:sz="0" w:space="0" w:color="auto"/>
                <w:right w:val="none" w:sz="0" w:space="0" w:color="auto"/>
              </w:divBdr>
            </w:div>
            <w:div w:id="64425612">
              <w:marLeft w:val="0"/>
              <w:marRight w:val="0"/>
              <w:marTop w:val="0"/>
              <w:marBottom w:val="0"/>
              <w:divBdr>
                <w:top w:val="none" w:sz="0" w:space="0" w:color="auto"/>
                <w:left w:val="none" w:sz="0" w:space="0" w:color="auto"/>
                <w:bottom w:val="none" w:sz="0" w:space="0" w:color="auto"/>
                <w:right w:val="none" w:sz="0" w:space="0" w:color="auto"/>
              </w:divBdr>
            </w:div>
            <w:div w:id="791824319">
              <w:marLeft w:val="0"/>
              <w:marRight w:val="0"/>
              <w:marTop w:val="0"/>
              <w:marBottom w:val="0"/>
              <w:divBdr>
                <w:top w:val="none" w:sz="0" w:space="0" w:color="auto"/>
                <w:left w:val="none" w:sz="0" w:space="0" w:color="auto"/>
                <w:bottom w:val="none" w:sz="0" w:space="0" w:color="auto"/>
                <w:right w:val="none" w:sz="0" w:space="0" w:color="auto"/>
              </w:divBdr>
            </w:div>
            <w:div w:id="1956935231">
              <w:marLeft w:val="0"/>
              <w:marRight w:val="0"/>
              <w:marTop w:val="0"/>
              <w:marBottom w:val="0"/>
              <w:divBdr>
                <w:top w:val="none" w:sz="0" w:space="0" w:color="auto"/>
                <w:left w:val="none" w:sz="0" w:space="0" w:color="auto"/>
                <w:bottom w:val="none" w:sz="0" w:space="0" w:color="auto"/>
                <w:right w:val="none" w:sz="0" w:space="0" w:color="auto"/>
              </w:divBdr>
            </w:div>
            <w:div w:id="1964074515">
              <w:marLeft w:val="0"/>
              <w:marRight w:val="0"/>
              <w:marTop w:val="0"/>
              <w:marBottom w:val="0"/>
              <w:divBdr>
                <w:top w:val="none" w:sz="0" w:space="0" w:color="auto"/>
                <w:left w:val="none" w:sz="0" w:space="0" w:color="auto"/>
                <w:bottom w:val="none" w:sz="0" w:space="0" w:color="auto"/>
                <w:right w:val="none" w:sz="0" w:space="0" w:color="auto"/>
              </w:divBdr>
            </w:div>
            <w:div w:id="335155352">
              <w:marLeft w:val="0"/>
              <w:marRight w:val="0"/>
              <w:marTop w:val="0"/>
              <w:marBottom w:val="0"/>
              <w:divBdr>
                <w:top w:val="none" w:sz="0" w:space="0" w:color="auto"/>
                <w:left w:val="none" w:sz="0" w:space="0" w:color="auto"/>
                <w:bottom w:val="none" w:sz="0" w:space="0" w:color="auto"/>
                <w:right w:val="none" w:sz="0" w:space="0" w:color="auto"/>
              </w:divBdr>
            </w:div>
            <w:div w:id="716703544">
              <w:marLeft w:val="0"/>
              <w:marRight w:val="0"/>
              <w:marTop w:val="0"/>
              <w:marBottom w:val="0"/>
              <w:divBdr>
                <w:top w:val="none" w:sz="0" w:space="0" w:color="auto"/>
                <w:left w:val="none" w:sz="0" w:space="0" w:color="auto"/>
                <w:bottom w:val="none" w:sz="0" w:space="0" w:color="auto"/>
                <w:right w:val="none" w:sz="0" w:space="0" w:color="auto"/>
              </w:divBdr>
            </w:div>
            <w:div w:id="2104570494">
              <w:marLeft w:val="0"/>
              <w:marRight w:val="0"/>
              <w:marTop w:val="0"/>
              <w:marBottom w:val="0"/>
              <w:divBdr>
                <w:top w:val="none" w:sz="0" w:space="0" w:color="auto"/>
                <w:left w:val="none" w:sz="0" w:space="0" w:color="auto"/>
                <w:bottom w:val="none" w:sz="0" w:space="0" w:color="auto"/>
                <w:right w:val="none" w:sz="0" w:space="0" w:color="auto"/>
              </w:divBdr>
            </w:div>
            <w:div w:id="433405143">
              <w:marLeft w:val="0"/>
              <w:marRight w:val="0"/>
              <w:marTop w:val="0"/>
              <w:marBottom w:val="0"/>
              <w:divBdr>
                <w:top w:val="none" w:sz="0" w:space="0" w:color="auto"/>
                <w:left w:val="none" w:sz="0" w:space="0" w:color="auto"/>
                <w:bottom w:val="none" w:sz="0" w:space="0" w:color="auto"/>
                <w:right w:val="none" w:sz="0" w:space="0" w:color="auto"/>
              </w:divBdr>
            </w:div>
            <w:div w:id="374811187">
              <w:marLeft w:val="0"/>
              <w:marRight w:val="0"/>
              <w:marTop w:val="0"/>
              <w:marBottom w:val="0"/>
              <w:divBdr>
                <w:top w:val="none" w:sz="0" w:space="0" w:color="auto"/>
                <w:left w:val="none" w:sz="0" w:space="0" w:color="auto"/>
                <w:bottom w:val="none" w:sz="0" w:space="0" w:color="auto"/>
                <w:right w:val="none" w:sz="0" w:space="0" w:color="auto"/>
              </w:divBdr>
            </w:div>
            <w:div w:id="1913201405">
              <w:marLeft w:val="0"/>
              <w:marRight w:val="0"/>
              <w:marTop w:val="0"/>
              <w:marBottom w:val="0"/>
              <w:divBdr>
                <w:top w:val="none" w:sz="0" w:space="0" w:color="auto"/>
                <w:left w:val="none" w:sz="0" w:space="0" w:color="auto"/>
                <w:bottom w:val="none" w:sz="0" w:space="0" w:color="auto"/>
                <w:right w:val="none" w:sz="0" w:space="0" w:color="auto"/>
              </w:divBdr>
            </w:div>
            <w:div w:id="1437941166">
              <w:marLeft w:val="0"/>
              <w:marRight w:val="0"/>
              <w:marTop w:val="0"/>
              <w:marBottom w:val="0"/>
              <w:divBdr>
                <w:top w:val="none" w:sz="0" w:space="0" w:color="auto"/>
                <w:left w:val="none" w:sz="0" w:space="0" w:color="auto"/>
                <w:bottom w:val="none" w:sz="0" w:space="0" w:color="auto"/>
                <w:right w:val="none" w:sz="0" w:space="0" w:color="auto"/>
              </w:divBdr>
            </w:div>
            <w:div w:id="1445734622">
              <w:marLeft w:val="0"/>
              <w:marRight w:val="0"/>
              <w:marTop w:val="0"/>
              <w:marBottom w:val="0"/>
              <w:divBdr>
                <w:top w:val="none" w:sz="0" w:space="0" w:color="auto"/>
                <w:left w:val="none" w:sz="0" w:space="0" w:color="auto"/>
                <w:bottom w:val="none" w:sz="0" w:space="0" w:color="auto"/>
                <w:right w:val="none" w:sz="0" w:space="0" w:color="auto"/>
              </w:divBdr>
            </w:div>
            <w:div w:id="1355962302">
              <w:marLeft w:val="0"/>
              <w:marRight w:val="0"/>
              <w:marTop w:val="0"/>
              <w:marBottom w:val="0"/>
              <w:divBdr>
                <w:top w:val="none" w:sz="0" w:space="0" w:color="auto"/>
                <w:left w:val="none" w:sz="0" w:space="0" w:color="auto"/>
                <w:bottom w:val="none" w:sz="0" w:space="0" w:color="auto"/>
                <w:right w:val="none" w:sz="0" w:space="0" w:color="auto"/>
              </w:divBdr>
            </w:div>
            <w:div w:id="731732646">
              <w:marLeft w:val="0"/>
              <w:marRight w:val="0"/>
              <w:marTop w:val="0"/>
              <w:marBottom w:val="0"/>
              <w:divBdr>
                <w:top w:val="none" w:sz="0" w:space="0" w:color="auto"/>
                <w:left w:val="none" w:sz="0" w:space="0" w:color="auto"/>
                <w:bottom w:val="none" w:sz="0" w:space="0" w:color="auto"/>
                <w:right w:val="none" w:sz="0" w:space="0" w:color="auto"/>
              </w:divBdr>
            </w:div>
            <w:div w:id="725297969">
              <w:marLeft w:val="0"/>
              <w:marRight w:val="0"/>
              <w:marTop w:val="0"/>
              <w:marBottom w:val="0"/>
              <w:divBdr>
                <w:top w:val="none" w:sz="0" w:space="0" w:color="auto"/>
                <w:left w:val="none" w:sz="0" w:space="0" w:color="auto"/>
                <w:bottom w:val="none" w:sz="0" w:space="0" w:color="auto"/>
                <w:right w:val="none" w:sz="0" w:space="0" w:color="auto"/>
              </w:divBdr>
            </w:div>
            <w:div w:id="205935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dailybeast.com/contributors/danielle-shapiro.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mazon.com/exec/obidos/ASIN/0847699110/thedaibea-20/" TargetMode="Externa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0F569B-B8DD-4402-9FB0-C9D209234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1580</Words>
  <Characters>9011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kschmidt</cp:lastModifiedBy>
  <cp:revision>3</cp:revision>
  <dcterms:created xsi:type="dcterms:W3CDTF">2011-09-04T22:01:00Z</dcterms:created>
  <dcterms:modified xsi:type="dcterms:W3CDTF">2012-03-14T12:21:00Z</dcterms:modified>
</cp:coreProperties>
</file>